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08911B" w14:textId="77777777" w:rsidR="00CC74EA" w:rsidRPr="00D03A54" w:rsidRDefault="00CC74EA" w:rsidP="00CC74EA">
      <w:pPr>
        <w:ind w:left="270" w:right="-54"/>
        <w:jc w:val="center"/>
        <w:rPr>
          <w:b/>
          <w:sz w:val="28"/>
          <w:szCs w:val="36"/>
        </w:rPr>
      </w:pPr>
      <w:bookmarkStart w:id="0" w:name="_GoBack"/>
      <w:bookmarkEnd w:id="0"/>
      <w:r w:rsidRPr="00D03A54">
        <w:rPr>
          <w:b/>
          <w:sz w:val="28"/>
          <w:szCs w:val="36"/>
        </w:rPr>
        <w:t>Exhibit C</w:t>
      </w:r>
      <w:r w:rsidR="008F4E51">
        <w:rPr>
          <w:b/>
          <w:sz w:val="28"/>
          <w:szCs w:val="36"/>
        </w:rPr>
        <w:t xml:space="preserve"> – University Terms and Conditions</w:t>
      </w:r>
    </w:p>
    <w:p w14:paraId="79B37A5E" w14:textId="77777777" w:rsidR="00CC74EA" w:rsidRDefault="00CC74EA" w:rsidP="00CC74EA">
      <w:pPr>
        <w:ind w:left="270" w:right="-54"/>
        <w:jc w:val="center"/>
        <w:rPr>
          <w:b/>
          <w:szCs w:val="36"/>
        </w:rPr>
      </w:pPr>
    </w:p>
    <w:p w14:paraId="756A65E0" w14:textId="77777777" w:rsidR="00CC74EA" w:rsidRDefault="00CC74EA" w:rsidP="00CC74EA">
      <w:pPr>
        <w:ind w:left="270" w:right="-54"/>
      </w:pPr>
    </w:p>
    <w:p w14:paraId="0DD33ACA" w14:textId="77777777" w:rsidR="00CC74EA" w:rsidRDefault="00CC74EA" w:rsidP="00CC74EA">
      <w:pPr>
        <w:ind w:left="720" w:right="432"/>
        <w:rPr>
          <w:b/>
        </w:rPr>
      </w:pPr>
    </w:p>
    <w:p w14:paraId="377EE1DA" w14:textId="77777777" w:rsidR="001E0F5F" w:rsidRPr="001723B1" w:rsidRDefault="001E0F5F" w:rsidP="001E0F5F">
      <w:pPr>
        <w:ind w:left="270" w:right="432"/>
        <w:jc w:val="center"/>
        <w:rPr>
          <w:rStyle w:val="Hyperlink"/>
          <w:b/>
          <w:i/>
          <w:sz w:val="28"/>
        </w:rPr>
      </w:pPr>
      <w:r>
        <w:rPr>
          <w:b/>
          <w:i/>
          <w:sz w:val="28"/>
        </w:rPr>
        <w:fldChar w:fldCharType="begin"/>
      </w:r>
      <w:r>
        <w:rPr>
          <w:b/>
          <w:i/>
          <w:sz w:val="28"/>
        </w:rPr>
        <w:instrText>HYPERLINK "https://www.ucop.edu/research-policy-analysis-coordination/research-sponsors-agreements/state-of-california/cma-templates.html"</w:instrText>
      </w:r>
      <w:r>
        <w:rPr>
          <w:b/>
          <w:i/>
          <w:sz w:val="28"/>
        </w:rPr>
        <w:fldChar w:fldCharType="separate"/>
      </w:r>
      <w:r w:rsidRPr="001723B1">
        <w:rPr>
          <w:rStyle w:val="Hyperlink"/>
          <w:b/>
          <w:i/>
          <w:sz w:val="28"/>
        </w:rPr>
        <w:t>CMA (AB20) State/University Model Agreement Terms &amp; Conditions UTC-</w:t>
      </w:r>
      <w:r>
        <w:rPr>
          <w:rStyle w:val="Hyperlink"/>
          <w:b/>
          <w:i/>
          <w:sz w:val="28"/>
        </w:rPr>
        <w:t>220</w:t>
      </w:r>
      <w:r w:rsidRPr="001723B1">
        <w:rPr>
          <w:rStyle w:val="Hyperlink"/>
          <w:b/>
          <w:i/>
          <w:sz w:val="28"/>
        </w:rPr>
        <w:t xml:space="preserve"> </w:t>
      </w:r>
    </w:p>
    <w:p w14:paraId="1D12A4C6" w14:textId="475A6561" w:rsidR="00CC74EA" w:rsidRPr="00811B3D" w:rsidRDefault="001E0F5F" w:rsidP="00CC74EA">
      <w:pPr>
        <w:pStyle w:val="lineitem1spbold10"/>
        <w:spacing w:line="360" w:lineRule="auto"/>
        <w:ind w:left="319"/>
        <w:jc w:val="center"/>
        <w:rPr>
          <w:rFonts w:ascii="Times New Roman" w:hAnsi="Times New Roman" w:cs="Times New Roman"/>
          <w:sz w:val="32"/>
          <w:szCs w:val="32"/>
        </w:rPr>
      </w:pPr>
      <w:r>
        <w:rPr>
          <w:bCs w:val="0"/>
          <w:i/>
          <w:sz w:val="28"/>
        </w:rPr>
        <w:fldChar w:fldCharType="end"/>
      </w:r>
      <w:r w:rsidR="00CC74EA">
        <w:rPr>
          <w:rFonts w:ascii="Times New Roman" w:hAnsi="Times New Roman" w:cs="Times New Roman"/>
          <w:sz w:val="32"/>
          <w:szCs w:val="32"/>
        </w:rPr>
        <w:br w:type="page"/>
      </w:r>
    </w:p>
    <w:p w14:paraId="6F4805D6" w14:textId="77777777" w:rsidR="00AF42D2" w:rsidRDefault="00CC74EA" w:rsidP="00CC74EA">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D</w:t>
      </w:r>
      <w:r w:rsidR="00AF42D2">
        <w:rPr>
          <w:rFonts w:ascii="Times New Roman" w:hAnsi="Times New Roman" w:cs="Times New Roman"/>
          <w:sz w:val="28"/>
          <w:szCs w:val="32"/>
        </w:rPr>
        <w:t>- Additional Requirements Associated with Funding Sources</w:t>
      </w:r>
    </w:p>
    <w:p w14:paraId="3914CEA4" w14:textId="77777777" w:rsidR="00CC74EA" w:rsidRPr="00270FC5" w:rsidRDefault="00CC74EA" w:rsidP="00CC74EA">
      <w:pPr>
        <w:pStyle w:val="lineitem1spbold10"/>
        <w:spacing w:line="360" w:lineRule="auto"/>
        <w:ind w:left="319"/>
        <w:jc w:val="center"/>
        <w:rPr>
          <w:rFonts w:ascii="Times New Roman" w:hAnsi="Times New Roman" w:cs="Times New Roman"/>
          <w:sz w:val="28"/>
          <w:szCs w:val="32"/>
        </w:rPr>
      </w:pPr>
      <w:r>
        <w:rPr>
          <w:rFonts w:ascii="Times New Roman" w:hAnsi="Times New Roman" w:cs="Times New Roman"/>
          <w:sz w:val="28"/>
          <w:szCs w:val="32"/>
        </w:rPr>
        <w:t>(if applicable)</w:t>
      </w:r>
    </w:p>
    <w:p w14:paraId="6E4832A1" w14:textId="41254A0E" w:rsidR="00CC74EA" w:rsidRPr="005527A6" w:rsidRDefault="00CC74EA" w:rsidP="00CC74EA">
      <w:pPr>
        <w:ind w:left="90"/>
        <w:rPr>
          <w:rFonts w:asciiTheme="minorHAnsi" w:hAnsiTheme="minorHAnsi" w:cs="Arial"/>
          <w:i/>
          <w:sz w:val="20"/>
        </w:rPr>
      </w:pPr>
      <w:r w:rsidRPr="005527A6">
        <w:rPr>
          <w:rFonts w:asciiTheme="minorHAnsi" w:hAnsiTheme="minorHAnsi" w:cs="Arial"/>
          <w:i/>
          <w:sz w:val="20"/>
        </w:rPr>
        <w:t>If the Agreement</w:t>
      </w:r>
      <w:r w:rsidRPr="005527A6">
        <w:rPr>
          <w:rFonts w:asciiTheme="minorHAnsi" w:hAnsiTheme="minorHAnsi" w:cs="Arial"/>
          <w:b/>
          <w:bCs/>
          <w:i/>
          <w:sz w:val="20"/>
        </w:rPr>
        <w:t xml:space="preserve"> </w:t>
      </w:r>
      <w:r w:rsidRPr="005527A6">
        <w:rPr>
          <w:rFonts w:asciiTheme="minorHAnsi" w:hAnsiTheme="minorHAnsi" w:cs="Arial"/>
          <w:i/>
          <w:sz w:val="20"/>
        </w:rPr>
        <w:t xml:space="preserve">is subject to any additional requirements imposed on the funding State agency by applicable law (including, but not limited to, bond, proposition and federal funding), then these additional requirements will be set forth in Exhibit D. If the University is a subrecipient, as defined in 2 CFR 200 (Uniform Guidance on Administrative Requirements, Audit Requirements and Cost Principles for Federal Financial Assistance), and the external funding entity is the federal government, </w:t>
      </w:r>
      <w:r w:rsidR="005527A6" w:rsidRPr="005527A6">
        <w:rPr>
          <w:rFonts w:asciiTheme="minorHAnsi" w:hAnsiTheme="minorHAnsi" w:cs="Arial"/>
          <w:i/>
          <w:sz w:val="20"/>
        </w:rPr>
        <w:t>the below table must be completed by the State agency.</w:t>
      </w:r>
      <w:r w:rsidRPr="005527A6">
        <w:rPr>
          <w:rFonts w:asciiTheme="minorHAnsi" w:hAnsiTheme="minorHAnsi" w:cs="Arial"/>
          <w:i/>
          <w:sz w:val="20"/>
        </w:rPr>
        <w:t xml:space="preserve"> (Please see sections 10.A and 10.B of the </w:t>
      </w:r>
      <w:r w:rsidR="00F54B70" w:rsidRPr="005527A6">
        <w:rPr>
          <w:rFonts w:asciiTheme="minorHAnsi" w:hAnsiTheme="minorHAnsi" w:cs="Arial"/>
          <w:i/>
          <w:sz w:val="20"/>
        </w:rPr>
        <w:t>Exhibit C</w:t>
      </w:r>
      <w:r w:rsidRPr="005527A6">
        <w:rPr>
          <w:rFonts w:asciiTheme="minorHAnsi" w:hAnsiTheme="minorHAnsi" w:cs="Arial"/>
          <w:i/>
          <w:sz w:val="20"/>
        </w:rPr>
        <w:t>.)</w:t>
      </w:r>
    </w:p>
    <w:p w14:paraId="41111E80" w14:textId="77777777" w:rsidR="00705A72" w:rsidRDefault="00705A72" w:rsidP="00140FEA">
      <w:pPr>
        <w:pStyle w:val="lineitem1spbold10"/>
        <w:spacing w:line="360" w:lineRule="auto"/>
        <w:ind w:left="319"/>
        <w:rPr>
          <w:rFonts w:ascii="Times New Roman" w:hAnsi="Times New Roman" w:cs="Times New Roman"/>
          <w:sz w:val="24"/>
          <w:szCs w:val="32"/>
        </w:rPr>
      </w:pPr>
    </w:p>
    <w:p w14:paraId="48CBFE60" w14:textId="77777777" w:rsidR="00CC74EA" w:rsidRPr="00071B37" w:rsidRDefault="00A6271D" w:rsidP="00140FEA">
      <w:pPr>
        <w:pStyle w:val="lineitem1spbold10"/>
        <w:spacing w:line="360" w:lineRule="auto"/>
        <w:ind w:left="319"/>
        <w:rPr>
          <w:rFonts w:ascii="Times New Roman" w:hAnsi="Times New Roman" w:cs="Times New Roman"/>
          <w:sz w:val="24"/>
          <w:szCs w:val="32"/>
          <w:u w:val="single"/>
        </w:rPr>
      </w:pPr>
      <w:r w:rsidRPr="00071B37">
        <w:rPr>
          <w:rFonts w:ascii="Times New Roman" w:hAnsi="Times New Roman" w:cs="Times New Roman"/>
          <w:sz w:val="24"/>
          <w:szCs w:val="32"/>
          <w:u w:val="single"/>
        </w:rPr>
        <w:t>State Agency to Complete</w:t>
      </w:r>
      <w:r w:rsidR="005527A6" w:rsidRPr="00071B37">
        <w:rPr>
          <w:rFonts w:ascii="Times New Roman" w:hAnsi="Times New Roman" w:cs="Times New Roman"/>
          <w:sz w:val="24"/>
          <w:szCs w:val="32"/>
          <w:u w:val="single"/>
        </w:rPr>
        <w:t xml:space="preserve"> </w:t>
      </w:r>
      <w:r w:rsidR="00256081" w:rsidRPr="00071B37">
        <w:rPr>
          <w:rFonts w:ascii="Times New Roman" w:hAnsi="Times New Roman" w:cs="Times New Roman"/>
          <w:sz w:val="24"/>
          <w:szCs w:val="32"/>
          <w:u w:val="single"/>
        </w:rPr>
        <w:t xml:space="preserve">(Required </w:t>
      </w:r>
      <w:r w:rsidR="00707846" w:rsidRPr="00071B37">
        <w:rPr>
          <w:rFonts w:ascii="Times New Roman" w:hAnsi="Times New Roman" w:cs="Times New Roman"/>
          <w:sz w:val="24"/>
          <w:szCs w:val="32"/>
          <w:u w:val="single"/>
        </w:rPr>
        <w:t>for Federal Funding Source</w:t>
      </w:r>
      <w:r w:rsidR="00256081" w:rsidRPr="00071B37">
        <w:rPr>
          <w:rFonts w:ascii="Times New Roman" w:hAnsi="Times New Roman" w:cs="Times New Roman"/>
          <w:sz w:val="24"/>
          <w:szCs w:val="32"/>
          <w:u w:val="single"/>
        </w:rPr>
        <w:t>)</w:t>
      </w:r>
      <w:r w:rsidRPr="00071B37">
        <w:rPr>
          <w:rFonts w:ascii="Times New Roman" w:hAnsi="Times New Roman" w:cs="Times New Roman"/>
          <w:sz w:val="24"/>
          <w:szCs w:val="32"/>
          <w:u w:val="single"/>
        </w:rPr>
        <w:t xml:space="preserve">: </w:t>
      </w:r>
    </w:p>
    <w:tbl>
      <w:tblPr>
        <w:tblStyle w:val="TableGrid"/>
        <w:tblW w:w="0" w:type="auto"/>
        <w:tblInd w:w="265" w:type="dxa"/>
        <w:tblLook w:val="04A0" w:firstRow="1" w:lastRow="0" w:firstColumn="1" w:lastColumn="0" w:noHBand="0" w:noVBand="1"/>
      </w:tblPr>
      <w:tblGrid>
        <w:gridCol w:w="5220"/>
        <w:gridCol w:w="5485"/>
      </w:tblGrid>
      <w:tr w:rsidR="00A6271D" w:rsidRPr="00A6271D" w14:paraId="5BDCE6B1" w14:textId="77777777" w:rsidTr="005937C2">
        <w:tc>
          <w:tcPr>
            <w:tcW w:w="5220" w:type="dxa"/>
            <w:vAlign w:val="center"/>
          </w:tcPr>
          <w:p w14:paraId="54EA759A" w14:textId="77777777" w:rsidR="00A6271D" w:rsidRPr="00140FEA" w:rsidRDefault="00707846" w:rsidP="00140FEA">
            <w:pPr>
              <w:pStyle w:val="FormFooter"/>
              <w:tabs>
                <w:tab w:val="clear" w:pos="5328"/>
                <w:tab w:val="left" w:pos="720"/>
                <w:tab w:val="left" w:pos="1440"/>
                <w:tab w:val="left" w:pos="2160"/>
                <w:tab w:val="left" w:pos="2520"/>
                <w:tab w:val="left" w:pos="2880"/>
                <w:tab w:val="left" w:pos="3600"/>
                <w:tab w:val="left" w:pos="4320"/>
                <w:tab w:val="left" w:pos="5040"/>
                <w:tab w:val="left" w:pos="5760"/>
              </w:tabs>
              <w:ind w:left="0"/>
              <w:rPr>
                <w:rFonts w:ascii="Times New Roman" w:hAnsi="Times New Roman" w:cs="Times New Roman"/>
                <w:sz w:val="22"/>
                <w:szCs w:val="22"/>
              </w:rPr>
            </w:pPr>
            <w:r>
              <w:rPr>
                <w:rFonts w:ascii="Times New Roman" w:hAnsi="Times New Roman" w:cs="Times New Roman"/>
                <w:sz w:val="22"/>
                <w:szCs w:val="22"/>
              </w:rPr>
              <w:t xml:space="preserve">Federal </w:t>
            </w:r>
            <w:r w:rsidR="00A6271D" w:rsidRPr="00140FEA">
              <w:rPr>
                <w:rFonts w:ascii="Times New Roman" w:hAnsi="Times New Roman" w:cs="Times New Roman"/>
                <w:sz w:val="22"/>
                <w:szCs w:val="22"/>
              </w:rPr>
              <w:t>Agency</w:t>
            </w:r>
          </w:p>
        </w:tc>
        <w:tc>
          <w:tcPr>
            <w:tcW w:w="5485" w:type="dxa"/>
            <w:vAlign w:val="bottom"/>
          </w:tcPr>
          <w:p w14:paraId="41AE6EC9" w14:textId="77777777" w:rsidR="00A6271D" w:rsidRPr="00140FEA" w:rsidRDefault="00A6271D" w:rsidP="00140FEA">
            <w:pPr>
              <w:pStyle w:val="lineitem1spbold10"/>
              <w:spacing w:before="0"/>
              <w:rPr>
                <w:rFonts w:ascii="Times New Roman" w:hAnsi="Times New Roman" w:cs="Times New Roman"/>
                <w:b w:val="0"/>
                <w:sz w:val="22"/>
                <w:szCs w:val="22"/>
              </w:rPr>
            </w:pPr>
            <w:r w:rsidRPr="00140FEA">
              <w:rPr>
                <w:rFonts w:ascii="Times New Roman" w:hAnsi="Times New Roman" w:cs="Times New Roman"/>
                <w:b w:val="0"/>
                <w:color w:val="365F91" w:themeColor="accent1" w:themeShade="BF"/>
                <w:sz w:val="22"/>
                <w:szCs w:val="22"/>
              </w:rPr>
              <w:fldChar w:fldCharType="begin">
                <w:ffData>
                  <w:name w:val="Text156"/>
                  <w:enabled/>
                  <w:calcOnExit w:val="0"/>
                  <w:textInput/>
                </w:ffData>
              </w:fldChar>
            </w:r>
            <w:r w:rsidRPr="00140FEA">
              <w:rPr>
                <w:rFonts w:ascii="Times New Roman" w:hAnsi="Times New Roman" w:cs="Times New Roman"/>
                <w:b w:val="0"/>
                <w:color w:val="365F91" w:themeColor="accent1" w:themeShade="BF"/>
                <w:sz w:val="22"/>
                <w:szCs w:val="22"/>
              </w:rPr>
              <w:instrText xml:space="preserve"> FORMTEXT </w:instrText>
            </w:r>
            <w:r w:rsidRPr="00140FEA">
              <w:rPr>
                <w:rFonts w:ascii="Times New Roman" w:hAnsi="Times New Roman" w:cs="Times New Roman"/>
                <w:b w:val="0"/>
                <w:color w:val="365F91" w:themeColor="accent1" w:themeShade="BF"/>
                <w:sz w:val="22"/>
                <w:szCs w:val="22"/>
              </w:rPr>
            </w:r>
            <w:r w:rsidRPr="00140FEA">
              <w:rPr>
                <w:rFonts w:ascii="Times New Roman" w:hAnsi="Times New Roman" w:cs="Times New Roman"/>
                <w:b w:val="0"/>
                <w:color w:val="365F91" w:themeColor="accent1" w:themeShade="BF"/>
                <w:sz w:val="22"/>
                <w:szCs w:val="22"/>
              </w:rPr>
              <w:fldChar w:fldCharType="separate"/>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color w:val="365F91" w:themeColor="accent1" w:themeShade="BF"/>
                <w:sz w:val="22"/>
                <w:szCs w:val="22"/>
              </w:rPr>
              <w:fldChar w:fldCharType="end"/>
            </w:r>
          </w:p>
        </w:tc>
      </w:tr>
      <w:tr w:rsidR="00A6271D" w:rsidRPr="00140FEA" w14:paraId="03EF9FCD" w14:textId="77777777" w:rsidTr="005937C2">
        <w:tc>
          <w:tcPr>
            <w:tcW w:w="5220" w:type="dxa"/>
            <w:vAlign w:val="center"/>
          </w:tcPr>
          <w:p w14:paraId="448AEDB1" w14:textId="77777777" w:rsidR="00A6271D" w:rsidRPr="00140FEA" w:rsidRDefault="00707846" w:rsidP="00140FEA">
            <w:pPr>
              <w:pStyle w:val="lineitem1spbold10"/>
              <w:spacing w:before="0"/>
              <w:rPr>
                <w:rFonts w:ascii="Times New Roman" w:hAnsi="Times New Roman" w:cs="Times New Roman"/>
                <w:b w:val="0"/>
                <w:sz w:val="22"/>
                <w:szCs w:val="22"/>
              </w:rPr>
            </w:pPr>
            <w:r>
              <w:rPr>
                <w:rFonts w:ascii="Times New Roman" w:hAnsi="Times New Roman" w:cs="Times New Roman"/>
                <w:b w:val="0"/>
                <w:sz w:val="22"/>
                <w:szCs w:val="22"/>
              </w:rPr>
              <w:t>Federal Award Identification Number</w:t>
            </w:r>
          </w:p>
        </w:tc>
        <w:tc>
          <w:tcPr>
            <w:tcW w:w="5485" w:type="dxa"/>
            <w:vAlign w:val="bottom"/>
          </w:tcPr>
          <w:p w14:paraId="20CD6D87" w14:textId="77777777" w:rsidR="00A6271D" w:rsidRPr="00140FEA" w:rsidRDefault="00A6271D" w:rsidP="00140FEA">
            <w:pPr>
              <w:pStyle w:val="lineitem1spbold10"/>
              <w:spacing w:before="0"/>
              <w:rPr>
                <w:rFonts w:ascii="Times New Roman" w:hAnsi="Times New Roman" w:cs="Times New Roman"/>
                <w:b w:val="0"/>
                <w:sz w:val="22"/>
                <w:szCs w:val="22"/>
              </w:rPr>
            </w:pPr>
            <w:r w:rsidRPr="00140FEA">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140FEA">
              <w:rPr>
                <w:rFonts w:ascii="Times New Roman" w:hAnsi="Times New Roman" w:cs="Times New Roman"/>
                <w:b w:val="0"/>
                <w:noProof/>
                <w:color w:val="365F91" w:themeColor="accent1" w:themeShade="BF"/>
                <w:sz w:val="22"/>
                <w:szCs w:val="22"/>
              </w:rPr>
              <w:instrText xml:space="preserve"> FORMTEXT </w:instrText>
            </w:r>
            <w:r w:rsidRPr="00140FEA">
              <w:rPr>
                <w:rFonts w:ascii="Times New Roman" w:hAnsi="Times New Roman" w:cs="Times New Roman"/>
                <w:b w:val="0"/>
                <w:noProof/>
                <w:color w:val="365F91" w:themeColor="accent1" w:themeShade="BF"/>
                <w:sz w:val="22"/>
                <w:szCs w:val="22"/>
              </w:rPr>
            </w:r>
            <w:r w:rsidRPr="00140FEA">
              <w:rPr>
                <w:rFonts w:ascii="Times New Roman" w:hAnsi="Times New Roman" w:cs="Times New Roman"/>
                <w:b w:val="0"/>
                <w:noProof/>
                <w:color w:val="365F91" w:themeColor="accent1" w:themeShade="BF"/>
                <w:sz w:val="22"/>
                <w:szCs w:val="22"/>
              </w:rPr>
              <w:fldChar w:fldCharType="separate"/>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fldChar w:fldCharType="end"/>
            </w:r>
          </w:p>
        </w:tc>
      </w:tr>
      <w:tr w:rsidR="00707846" w:rsidRPr="00140FEA" w14:paraId="26EF4AE5" w14:textId="77777777" w:rsidTr="005937C2">
        <w:tc>
          <w:tcPr>
            <w:tcW w:w="5220" w:type="dxa"/>
            <w:vAlign w:val="center"/>
          </w:tcPr>
          <w:p w14:paraId="1AD22117" w14:textId="77777777" w:rsidR="00707846" w:rsidRDefault="00707846" w:rsidP="00A6271D">
            <w:pPr>
              <w:pStyle w:val="lineitem1spbold10"/>
              <w:spacing w:before="0"/>
              <w:rPr>
                <w:rFonts w:ascii="Times New Roman" w:hAnsi="Times New Roman" w:cs="Times New Roman"/>
                <w:b w:val="0"/>
                <w:sz w:val="22"/>
                <w:szCs w:val="22"/>
              </w:rPr>
            </w:pPr>
            <w:r>
              <w:rPr>
                <w:rFonts w:ascii="Times New Roman" w:hAnsi="Times New Roman" w:cs="Times New Roman"/>
                <w:b w:val="0"/>
                <w:sz w:val="22"/>
                <w:szCs w:val="22"/>
              </w:rPr>
              <w:t>Federal Award Date</w:t>
            </w:r>
          </w:p>
        </w:tc>
        <w:tc>
          <w:tcPr>
            <w:tcW w:w="5485" w:type="dxa"/>
            <w:vAlign w:val="bottom"/>
          </w:tcPr>
          <w:p w14:paraId="0A4C29E1" w14:textId="77777777" w:rsidR="00707846" w:rsidRPr="00140FEA" w:rsidRDefault="00707846" w:rsidP="00A6271D">
            <w:pPr>
              <w:pStyle w:val="lineitem1spbold10"/>
              <w:spacing w:before="0"/>
              <w:rPr>
                <w:rFonts w:ascii="Times New Roman" w:hAnsi="Times New Roman" w:cs="Times New Roman"/>
                <w:b w:val="0"/>
                <w:noProof/>
                <w:color w:val="365F91" w:themeColor="accent1" w:themeShade="BF"/>
                <w:sz w:val="22"/>
                <w:szCs w:val="22"/>
              </w:rPr>
            </w:pPr>
            <w:r w:rsidRPr="00B4757E">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B4757E">
              <w:rPr>
                <w:rFonts w:ascii="Times New Roman" w:hAnsi="Times New Roman" w:cs="Times New Roman"/>
                <w:b w:val="0"/>
                <w:noProof/>
                <w:color w:val="365F91" w:themeColor="accent1" w:themeShade="BF"/>
                <w:sz w:val="22"/>
                <w:szCs w:val="22"/>
              </w:rPr>
              <w:instrText xml:space="preserve"> FORMTEXT </w:instrText>
            </w:r>
            <w:r w:rsidRPr="00B4757E">
              <w:rPr>
                <w:rFonts w:ascii="Times New Roman" w:hAnsi="Times New Roman" w:cs="Times New Roman"/>
                <w:b w:val="0"/>
                <w:noProof/>
                <w:color w:val="365F91" w:themeColor="accent1" w:themeShade="BF"/>
                <w:sz w:val="22"/>
                <w:szCs w:val="22"/>
              </w:rPr>
            </w:r>
            <w:r w:rsidRPr="00B4757E">
              <w:rPr>
                <w:rFonts w:ascii="Times New Roman" w:hAnsi="Times New Roman" w:cs="Times New Roman"/>
                <w:b w:val="0"/>
                <w:noProof/>
                <w:color w:val="365F91" w:themeColor="accent1" w:themeShade="BF"/>
                <w:sz w:val="22"/>
                <w:szCs w:val="22"/>
              </w:rPr>
              <w:fldChar w:fldCharType="separate"/>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fldChar w:fldCharType="end"/>
            </w:r>
          </w:p>
        </w:tc>
      </w:tr>
      <w:tr w:rsidR="00A6271D" w:rsidRPr="00140FEA" w14:paraId="56AF8647" w14:textId="77777777" w:rsidTr="005937C2">
        <w:tc>
          <w:tcPr>
            <w:tcW w:w="5220" w:type="dxa"/>
            <w:vAlign w:val="center"/>
          </w:tcPr>
          <w:p w14:paraId="451908D6" w14:textId="77777777" w:rsidR="00A6271D" w:rsidRPr="00140FEA" w:rsidRDefault="00A6271D" w:rsidP="00140FEA">
            <w:pPr>
              <w:pStyle w:val="lineitem1spbold10"/>
              <w:spacing w:before="0"/>
              <w:rPr>
                <w:rFonts w:ascii="Times New Roman" w:hAnsi="Times New Roman" w:cs="Times New Roman"/>
                <w:b w:val="0"/>
                <w:sz w:val="22"/>
                <w:szCs w:val="22"/>
              </w:rPr>
            </w:pPr>
            <w:r w:rsidRPr="00140FEA">
              <w:rPr>
                <w:rFonts w:ascii="Times New Roman" w:hAnsi="Times New Roman" w:cs="Times New Roman"/>
                <w:b w:val="0"/>
                <w:sz w:val="22"/>
                <w:szCs w:val="22"/>
              </w:rPr>
              <w:t>Catalog of Fede</w:t>
            </w:r>
            <w:r w:rsidR="00707846" w:rsidRPr="00140FEA">
              <w:rPr>
                <w:rFonts w:ascii="Times New Roman" w:hAnsi="Times New Roman" w:cs="Times New Roman"/>
                <w:b w:val="0"/>
                <w:sz w:val="22"/>
                <w:szCs w:val="22"/>
              </w:rPr>
              <w:t xml:space="preserve">ral Domestic Assistance </w:t>
            </w:r>
            <w:r w:rsidR="00D24DA6">
              <w:rPr>
                <w:rFonts w:ascii="Times New Roman" w:hAnsi="Times New Roman" w:cs="Times New Roman"/>
                <w:b w:val="0"/>
                <w:sz w:val="22"/>
                <w:szCs w:val="22"/>
              </w:rPr>
              <w:t xml:space="preserve">(CFDA) </w:t>
            </w:r>
            <w:r w:rsidR="00707846" w:rsidRPr="00140FEA">
              <w:rPr>
                <w:rFonts w:ascii="Times New Roman" w:hAnsi="Times New Roman" w:cs="Times New Roman"/>
                <w:b w:val="0"/>
                <w:sz w:val="22"/>
                <w:szCs w:val="22"/>
              </w:rPr>
              <w:t>Number</w:t>
            </w:r>
            <w:r w:rsidR="00D24DA6">
              <w:rPr>
                <w:rFonts w:ascii="Times New Roman" w:hAnsi="Times New Roman" w:cs="Times New Roman"/>
                <w:b w:val="0"/>
                <w:sz w:val="22"/>
                <w:szCs w:val="22"/>
              </w:rPr>
              <w:t xml:space="preserve"> and Name</w:t>
            </w:r>
          </w:p>
        </w:tc>
        <w:tc>
          <w:tcPr>
            <w:tcW w:w="5485" w:type="dxa"/>
            <w:vAlign w:val="bottom"/>
          </w:tcPr>
          <w:p w14:paraId="6C74C4D1" w14:textId="77777777" w:rsidR="00A6271D" w:rsidRPr="00140FEA" w:rsidRDefault="00A6271D" w:rsidP="00140FEA">
            <w:pPr>
              <w:pStyle w:val="lineitem1spbold10"/>
              <w:spacing w:before="0"/>
              <w:rPr>
                <w:rFonts w:ascii="Times New Roman" w:hAnsi="Times New Roman" w:cs="Times New Roman"/>
                <w:b w:val="0"/>
                <w:sz w:val="22"/>
                <w:szCs w:val="22"/>
              </w:rPr>
            </w:pPr>
            <w:r w:rsidRPr="00140FEA">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140FEA">
              <w:rPr>
                <w:rFonts w:ascii="Times New Roman" w:hAnsi="Times New Roman" w:cs="Times New Roman"/>
                <w:b w:val="0"/>
                <w:noProof/>
                <w:color w:val="365F91" w:themeColor="accent1" w:themeShade="BF"/>
                <w:sz w:val="22"/>
                <w:szCs w:val="22"/>
              </w:rPr>
              <w:instrText xml:space="preserve"> FORMTEXT </w:instrText>
            </w:r>
            <w:r w:rsidRPr="00140FEA">
              <w:rPr>
                <w:rFonts w:ascii="Times New Roman" w:hAnsi="Times New Roman" w:cs="Times New Roman"/>
                <w:b w:val="0"/>
                <w:noProof/>
                <w:color w:val="365F91" w:themeColor="accent1" w:themeShade="BF"/>
                <w:sz w:val="22"/>
                <w:szCs w:val="22"/>
              </w:rPr>
            </w:r>
            <w:r w:rsidRPr="00140FEA">
              <w:rPr>
                <w:rFonts w:ascii="Times New Roman" w:hAnsi="Times New Roman" w:cs="Times New Roman"/>
                <w:b w:val="0"/>
                <w:noProof/>
                <w:color w:val="365F91" w:themeColor="accent1" w:themeShade="BF"/>
                <w:sz w:val="22"/>
                <w:szCs w:val="22"/>
              </w:rPr>
              <w:fldChar w:fldCharType="separate"/>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t> </w:t>
            </w:r>
            <w:r w:rsidRPr="00140FEA">
              <w:rPr>
                <w:rFonts w:ascii="Times New Roman" w:hAnsi="Times New Roman" w:cs="Times New Roman"/>
                <w:b w:val="0"/>
                <w:noProof/>
                <w:color w:val="365F91" w:themeColor="accent1" w:themeShade="BF"/>
                <w:sz w:val="22"/>
                <w:szCs w:val="22"/>
              </w:rPr>
              <w:fldChar w:fldCharType="end"/>
            </w:r>
          </w:p>
        </w:tc>
      </w:tr>
      <w:tr w:rsidR="00A6271D" w:rsidRPr="00140FEA" w14:paraId="3676AC8B" w14:textId="77777777" w:rsidTr="005937C2">
        <w:tc>
          <w:tcPr>
            <w:tcW w:w="5220" w:type="dxa"/>
            <w:vAlign w:val="center"/>
          </w:tcPr>
          <w:p w14:paraId="26BF317A" w14:textId="77777777" w:rsidR="00A6271D" w:rsidRPr="00140FEA" w:rsidRDefault="00707846" w:rsidP="00140FEA">
            <w:pPr>
              <w:pStyle w:val="lineitem1spbold10"/>
              <w:spacing w:before="0"/>
              <w:rPr>
                <w:rFonts w:ascii="Times New Roman" w:hAnsi="Times New Roman" w:cs="Times New Roman"/>
                <w:b w:val="0"/>
                <w:sz w:val="22"/>
                <w:szCs w:val="22"/>
              </w:rPr>
            </w:pPr>
            <w:r w:rsidRPr="00140FEA">
              <w:rPr>
                <w:rFonts w:ascii="Times New Roman" w:hAnsi="Times New Roman" w:cs="Times New Roman"/>
                <w:b w:val="0"/>
                <w:sz w:val="22"/>
                <w:szCs w:val="22"/>
              </w:rPr>
              <w:t>Amount Awarded to State Agency</w:t>
            </w:r>
          </w:p>
        </w:tc>
        <w:tc>
          <w:tcPr>
            <w:tcW w:w="5485" w:type="dxa"/>
            <w:vAlign w:val="bottom"/>
          </w:tcPr>
          <w:p w14:paraId="0FD9ED70" w14:textId="77777777" w:rsidR="00A6271D" w:rsidRPr="00140FEA" w:rsidRDefault="00A6271D" w:rsidP="00140FEA">
            <w:pPr>
              <w:pStyle w:val="lineitem1spbold10"/>
              <w:spacing w:before="0"/>
              <w:rPr>
                <w:rFonts w:ascii="Times New Roman" w:hAnsi="Times New Roman" w:cs="Times New Roman"/>
                <w:b w:val="0"/>
                <w:sz w:val="22"/>
                <w:szCs w:val="22"/>
              </w:rPr>
            </w:pPr>
            <w:r w:rsidRPr="00B4757E">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B4757E">
              <w:rPr>
                <w:rFonts w:ascii="Times New Roman" w:hAnsi="Times New Roman" w:cs="Times New Roman"/>
                <w:b w:val="0"/>
                <w:noProof/>
                <w:color w:val="365F91" w:themeColor="accent1" w:themeShade="BF"/>
                <w:sz w:val="22"/>
                <w:szCs w:val="22"/>
              </w:rPr>
              <w:instrText xml:space="preserve"> FORMTEXT </w:instrText>
            </w:r>
            <w:r w:rsidRPr="00B4757E">
              <w:rPr>
                <w:rFonts w:ascii="Times New Roman" w:hAnsi="Times New Roman" w:cs="Times New Roman"/>
                <w:b w:val="0"/>
                <w:noProof/>
                <w:color w:val="365F91" w:themeColor="accent1" w:themeShade="BF"/>
                <w:sz w:val="22"/>
                <w:szCs w:val="22"/>
              </w:rPr>
            </w:r>
            <w:r w:rsidRPr="00B4757E">
              <w:rPr>
                <w:rFonts w:ascii="Times New Roman" w:hAnsi="Times New Roman" w:cs="Times New Roman"/>
                <w:b w:val="0"/>
                <w:noProof/>
                <w:color w:val="365F91" w:themeColor="accent1" w:themeShade="BF"/>
                <w:sz w:val="22"/>
                <w:szCs w:val="22"/>
              </w:rPr>
              <w:fldChar w:fldCharType="separate"/>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fldChar w:fldCharType="end"/>
            </w:r>
          </w:p>
        </w:tc>
      </w:tr>
      <w:tr w:rsidR="00A6271D" w:rsidRPr="00140FEA" w14:paraId="79A6B4AF" w14:textId="77777777" w:rsidTr="005937C2">
        <w:tc>
          <w:tcPr>
            <w:tcW w:w="5220" w:type="dxa"/>
            <w:vAlign w:val="center"/>
          </w:tcPr>
          <w:p w14:paraId="01C61596" w14:textId="77777777" w:rsidR="00A6271D" w:rsidRPr="00140FEA" w:rsidRDefault="00A6271D" w:rsidP="00A6271D">
            <w:pPr>
              <w:pStyle w:val="lineitem1spbold10"/>
              <w:spacing w:before="0"/>
              <w:rPr>
                <w:rFonts w:ascii="Times New Roman" w:hAnsi="Times New Roman" w:cs="Times New Roman"/>
                <w:b w:val="0"/>
                <w:sz w:val="22"/>
                <w:szCs w:val="22"/>
              </w:rPr>
            </w:pPr>
            <w:r w:rsidRPr="00140FEA">
              <w:rPr>
                <w:rFonts w:ascii="Times New Roman" w:hAnsi="Times New Roman" w:cs="Times New Roman"/>
                <w:b w:val="0"/>
                <w:sz w:val="22"/>
                <w:szCs w:val="22"/>
              </w:rPr>
              <w:t>E</w:t>
            </w:r>
            <w:r w:rsidR="00707846" w:rsidRPr="00140FEA">
              <w:rPr>
                <w:rFonts w:ascii="Times New Roman" w:hAnsi="Times New Roman" w:cs="Times New Roman"/>
                <w:b w:val="0"/>
                <w:sz w:val="22"/>
                <w:szCs w:val="22"/>
              </w:rPr>
              <w:t>ffective Dates for State Agency</w:t>
            </w:r>
          </w:p>
        </w:tc>
        <w:tc>
          <w:tcPr>
            <w:tcW w:w="5485" w:type="dxa"/>
            <w:vAlign w:val="bottom"/>
          </w:tcPr>
          <w:p w14:paraId="2736BABD" w14:textId="77777777" w:rsidR="00A6271D" w:rsidRPr="00140FEA" w:rsidRDefault="00A6271D" w:rsidP="00140FEA">
            <w:pPr>
              <w:pStyle w:val="lineitem1spbold10"/>
              <w:spacing w:before="0"/>
              <w:rPr>
                <w:rFonts w:ascii="Times New Roman" w:hAnsi="Times New Roman" w:cs="Times New Roman"/>
                <w:b w:val="0"/>
                <w:sz w:val="22"/>
                <w:szCs w:val="22"/>
              </w:rPr>
            </w:pPr>
            <w:r w:rsidRPr="00B4757E">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B4757E">
              <w:rPr>
                <w:rFonts w:ascii="Times New Roman" w:hAnsi="Times New Roman" w:cs="Times New Roman"/>
                <w:b w:val="0"/>
                <w:noProof/>
                <w:color w:val="365F91" w:themeColor="accent1" w:themeShade="BF"/>
                <w:sz w:val="22"/>
                <w:szCs w:val="22"/>
              </w:rPr>
              <w:instrText xml:space="preserve"> FORMTEXT </w:instrText>
            </w:r>
            <w:r w:rsidRPr="00B4757E">
              <w:rPr>
                <w:rFonts w:ascii="Times New Roman" w:hAnsi="Times New Roman" w:cs="Times New Roman"/>
                <w:b w:val="0"/>
                <w:noProof/>
                <w:color w:val="365F91" w:themeColor="accent1" w:themeShade="BF"/>
                <w:sz w:val="22"/>
                <w:szCs w:val="22"/>
              </w:rPr>
            </w:r>
            <w:r w:rsidRPr="00B4757E">
              <w:rPr>
                <w:rFonts w:ascii="Times New Roman" w:hAnsi="Times New Roman" w:cs="Times New Roman"/>
                <w:b w:val="0"/>
                <w:noProof/>
                <w:color w:val="365F91" w:themeColor="accent1" w:themeShade="BF"/>
                <w:sz w:val="22"/>
                <w:szCs w:val="22"/>
              </w:rPr>
              <w:fldChar w:fldCharType="separate"/>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fldChar w:fldCharType="end"/>
            </w:r>
          </w:p>
        </w:tc>
      </w:tr>
      <w:tr w:rsidR="008E32F6" w:rsidRPr="00140FEA" w14:paraId="0D2CA5B7" w14:textId="77777777" w:rsidTr="005937C2">
        <w:tc>
          <w:tcPr>
            <w:tcW w:w="5220" w:type="dxa"/>
            <w:vAlign w:val="center"/>
          </w:tcPr>
          <w:p w14:paraId="0B6E8E1F" w14:textId="77777777" w:rsidR="008E32F6" w:rsidRPr="00140FEA" w:rsidRDefault="008E32F6" w:rsidP="00A6271D">
            <w:pPr>
              <w:pStyle w:val="lineitem1spbold10"/>
              <w:spacing w:before="0"/>
              <w:rPr>
                <w:rFonts w:ascii="Times New Roman" w:hAnsi="Times New Roman" w:cs="Times New Roman"/>
                <w:b w:val="0"/>
                <w:sz w:val="22"/>
                <w:szCs w:val="22"/>
              </w:rPr>
            </w:pPr>
            <w:r>
              <w:rPr>
                <w:rFonts w:ascii="Times New Roman" w:hAnsi="Times New Roman" w:cs="Times New Roman"/>
                <w:b w:val="0"/>
                <w:sz w:val="22"/>
                <w:szCs w:val="22"/>
              </w:rPr>
              <w:t>Federal Award to State Agency is R</w:t>
            </w:r>
            <w:r w:rsidR="005937C2">
              <w:rPr>
                <w:rFonts w:ascii="Times New Roman" w:hAnsi="Times New Roman" w:cs="Times New Roman"/>
                <w:b w:val="0"/>
                <w:sz w:val="22"/>
                <w:szCs w:val="22"/>
              </w:rPr>
              <w:t xml:space="preserve">esearch &amp; Development </w:t>
            </w:r>
            <w:r>
              <w:rPr>
                <w:rFonts w:ascii="Times New Roman" w:hAnsi="Times New Roman" w:cs="Times New Roman"/>
                <w:b w:val="0"/>
                <w:sz w:val="22"/>
                <w:szCs w:val="22"/>
              </w:rPr>
              <w:t>(</w:t>
            </w:r>
            <w:r w:rsidR="005937C2">
              <w:rPr>
                <w:rFonts w:ascii="Times New Roman" w:hAnsi="Times New Roman" w:cs="Times New Roman"/>
                <w:b w:val="0"/>
                <w:sz w:val="22"/>
                <w:szCs w:val="22"/>
              </w:rPr>
              <w:t>Y</w:t>
            </w:r>
            <w:r>
              <w:rPr>
                <w:rFonts w:ascii="Times New Roman" w:hAnsi="Times New Roman" w:cs="Times New Roman"/>
                <w:b w:val="0"/>
                <w:sz w:val="22"/>
                <w:szCs w:val="22"/>
              </w:rPr>
              <w:t>es/</w:t>
            </w:r>
            <w:r w:rsidR="005937C2">
              <w:rPr>
                <w:rFonts w:ascii="Times New Roman" w:hAnsi="Times New Roman" w:cs="Times New Roman"/>
                <w:b w:val="0"/>
                <w:sz w:val="22"/>
                <w:szCs w:val="22"/>
              </w:rPr>
              <w:t>N</w:t>
            </w:r>
            <w:r>
              <w:rPr>
                <w:rFonts w:ascii="Times New Roman" w:hAnsi="Times New Roman" w:cs="Times New Roman"/>
                <w:b w:val="0"/>
                <w:sz w:val="22"/>
                <w:szCs w:val="22"/>
              </w:rPr>
              <w:t>o)</w:t>
            </w:r>
          </w:p>
        </w:tc>
        <w:tc>
          <w:tcPr>
            <w:tcW w:w="5485" w:type="dxa"/>
            <w:vAlign w:val="bottom"/>
          </w:tcPr>
          <w:p w14:paraId="2B4EE825" w14:textId="77777777" w:rsidR="008E32F6" w:rsidRPr="00B4757E" w:rsidRDefault="008E32F6" w:rsidP="00140FEA">
            <w:pPr>
              <w:pStyle w:val="lineitem1spbold10"/>
              <w:spacing w:before="0"/>
              <w:rPr>
                <w:rFonts w:ascii="Times New Roman" w:hAnsi="Times New Roman" w:cs="Times New Roman"/>
                <w:b w:val="0"/>
                <w:noProof/>
                <w:color w:val="365F91" w:themeColor="accent1" w:themeShade="BF"/>
                <w:sz w:val="22"/>
                <w:szCs w:val="22"/>
              </w:rPr>
            </w:pPr>
            <w:r w:rsidRPr="00B4757E">
              <w:rPr>
                <w:rFonts w:ascii="Times New Roman" w:hAnsi="Times New Roman" w:cs="Times New Roman"/>
                <w:b w:val="0"/>
                <w:noProof/>
                <w:color w:val="365F91" w:themeColor="accent1" w:themeShade="BF"/>
                <w:sz w:val="22"/>
                <w:szCs w:val="22"/>
              </w:rPr>
              <w:fldChar w:fldCharType="begin">
                <w:ffData>
                  <w:name w:val="Text156"/>
                  <w:enabled/>
                  <w:calcOnExit w:val="0"/>
                  <w:textInput/>
                </w:ffData>
              </w:fldChar>
            </w:r>
            <w:r w:rsidRPr="00B4757E">
              <w:rPr>
                <w:rFonts w:ascii="Times New Roman" w:hAnsi="Times New Roman" w:cs="Times New Roman"/>
                <w:b w:val="0"/>
                <w:noProof/>
                <w:color w:val="365F91" w:themeColor="accent1" w:themeShade="BF"/>
                <w:sz w:val="22"/>
                <w:szCs w:val="22"/>
              </w:rPr>
              <w:instrText xml:space="preserve"> FORMTEXT </w:instrText>
            </w:r>
            <w:r w:rsidRPr="00B4757E">
              <w:rPr>
                <w:rFonts w:ascii="Times New Roman" w:hAnsi="Times New Roman" w:cs="Times New Roman"/>
                <w:b w:val="0"/>
                <w:noProof/>
                <w:color w:val="365F91" w:themeColor="accent1" w:themeShade="BF"/>
                <w:sz w:val="22"/>
                <w:szCs w:val="22"/>
              </w:rPr>
            </w:r>
            <w:r w:rsidRPr="00B4757E">
              <w:rPr>
                <w:rFonts w:ascii="Times New Roman" w:hAnsi="Times New Roman" w:cs="Times New Roman"/>
                <w:b w:val="0"/>
                <w:noProof/>
                <w:color w:val="365F91" w:themeColor="accent1" w:themeShade="BF"/>
                <w:sz w:val="22"/>
                <w:szCs w:val="22"/>
              </w:rPr>
              <w:fldChar w:fldCharType="separate"/>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t> </w:t>
            </w:r>
            <w:r w:rsidRPr="00B4757E">
              <w:rPr>
                <w:rFonts w:ascii="Times New Roman" w:hAnsi="Times New Roman" w:cs="Times New Roman"/>
                <w:b w:val="0"/>
                <w:noProof/>
                <w:color w:val="365F91" w:themeColor="accent1" w:themeShade="BF"/>
                <w:sz w:val="22"/>
                <w:szCs w:val="22"/>
              </w:rPr>
              <w:fldChar w:fldCharType="end"/>
            </w:r>
          </w:p>
        </w:tc>
      </w:tr>
    </w:tbl>
    <w:p w14:paraId="04DE21E5" w14:textId="77777777" w:rsidR="00A6271D" w:rsidRDefault="00A6271D" w:rsidP="00140FEA">
      <w:pPr>
        <w:pStyle w:val="lineitem1spbold10"/>
        <w:spacing w:line="360" w:lineRule="auto"/>
        <w:ind w:left="319"/>
        <w:rPr>
          <w:rFonts w:ascii="Times New Roman" w:hAnsi="Times New Roman" w:cs="Times New Roman"/>
          <w:sz w:val="24"/>
          <w:szCs w:val="32"/>
        </w:rPr>
      </w:pPr>
    </w:p>
    <w:p w14:paraId="58C6FB72" w14:textId="77777777" w:rsidR="00A6271D" w:rsidRPr="00071B37" w:rsidRDefault="00A6271D" w:rsidP="00140FEA">
      <w:pPr>
        <w:pStyle w:val="lineitem1spbold10"/>
        <w:spacing w:line="360" w:lineRule="auto"/>
        <w:ind w:left="319"/>
        <w:rPr>
          <w:rFonts w:ascii="Times New Roman" w:hAnsi="Times New Roman" w:cs="Times New Roman"/>
          <w:sz w:val="24"/>
          <w:szCs w:val="32"/>
          <w:u w:val="single"/>
        </w:rPr>
      </w:pPr>
      <w:r w:rsidRPr="00071B37">
        <w:rPr>
          <w:rFonts w:ascii="Times New Roman" w:hAnsi="Times New Roman" w:cs="Times New Roman"/>
          <w:sz w:val="24"/>
          <w:szCs w:val="32"/>
          <w:u w:val="single"/>
        </w:rPr>
        <w:t>University to Complete:</w:t>
      </w:r>
    </w:p>
    <w:p w14:paraId="64A93986" w14:textId="0A5ABDD1" w:rsidR="00A6271D" w:rsidRPr="00140FEA" w:rsidRDefault="00A6271D" w:rsidP="00140FEA">
      <w:pPr>
        <w:pStyle w:val="lineitem1spbold10"/>
        <w:spacing w:before="0"/>
        <w:ind w:left="317"/>
        <w:rPr>
          <w:rFonts w:ascii="Times New Roman" w:hAnsi="Times New Roman" w:cs="Times New Roman"/>
          <w:b w:val="0"/>
          <w:sz w:val="22"/>
          <w:szCs w:val="32"/>
        </w:rPr>
      </w:pPr>
      <w:r w:rsidRPr="00140FEA">
        <w:rPr>
          <w:rFonts w:ascii="Times New Roman" w:hAnsi="Times New Roman" w:cs="Times New Roman"/>
          <w:b w:val="0"/>
          <w:sz w:val="22"/>
          <w:szCs w:val="32"/>
        </w:rPr>
        <w:t>Research and Development (R&amp;D) means all research activities, both basic and applied, and all development activities that are performed by non-Federal entities. The term research also includes activities involving the training of individuals in research techniques where such activities utilize the same facilities</w:t>
      </w:r>
      <w:r w:rsidR="00123DD3">
        <w:rPr>
          <w:rFonts w:ascii="Times New Roman" w:hAnsi="Times New Roman" w:cs="Times New Roman"/>
          <w:b w:val="0"/>
          <w:sz w:val="22"/>
          <w:szCs w:val="32"/>
        </w:rPr>
        <w:t xml:space="preserve"> </w:t>
      </w:r>
      <w:r w:rsidRPr="00140FEA">
        <w:rPr>
          <w:rFonts w:ascii="Times New Roman" w:hAnsi="Times New Roman" w:cs="Times New Roman"/>
          <w:b w:val="0"/>
          <w:sz w:val="22"/>
          <w:szCs w:val="32"/>
        </w:rPr>
        <w:t xml:space="preserve">as other R&amp;D activities and where such activities are not included in the instruction function. </w:t>
      </w:r>
    </w:p>
    <w:p w14:paraId="4B10C636" w14:textId="77777777" w:rsidR="00A6271D" w:rsidRDefault="00A6271D" w:rsidP="00140FEA">
      <w:pPr>
        <w:pStyle w:val="lineitem1spbold10"/>
        <w:spacing w:before="0"/>
        <w:ind w:left="317"/>
        <w:rPr>
          <w:rFonts w:ascii="Times New Roman" w:hAnsi="Times New Roman" w:cs="Times New Roman"/>
          <w:b w:val="0"/>
          <w:sz w:val="22"/>
          <w:szCs w:val="32"/>
        </w:rPr>
      </w:pPr>
    </w:p>
    <w:p w14:paraId="5D90DB1C" w14:textId="77777777" w:rsidR="00A6271D" w:rsidRPr="006A1DC6" w:rsidRDefault="00A6271D" w:rsidP="00140FEA">
      <w:pPr>
        <w:pStyle w:val="lineitem1spbold10"/>
        <w:spacing w:before="0"/>
        <w:ind w:left="317"/>
        <w:rPr>
          <w:rFonts w:ascii="Times New Roman" w:hAnsi="Times New Roman" w:cs="Times New Roman"/>
          <w:b w:val="0"/>
          <w:sz w:val="22"/>
          <w:szCs w:val="32"/>
        </w:rPr>
      </w:pPr>
      <w:r w:rsidRPr="00140FEA">
        <w:rPr>
          <w:rFonts w:ascii="Times New Roman" w:hAnsi="Times New Roman" w:cs="Times New Roman"/>
          <w:b w:val="0"/>
          <w:sz w:val="22"/>
          <w:szCs w:val="32"/>
        </w:rPr>
        <w:t xml:space="preserve">This </w:t>
      </w:r>
      <w:r w:rsidRPr="006A1DC6">
        <w:rPr>
          <w:rFonts w:ascii="Times New Roman" w:hAnsi="Times New Roman" w:cs="Times New Roman"/>
          <w:b w:val="0"/>
          <w:sz w:val="22"/>
          <w:szCs w:val="32"/>
        </w:rPr>
        <w:t>award</w:t>
      </w:r>
      <w:r w:rsidR="006A1DC6">
        <w:rPr>
          <w:rFonts w:ascii="Times New Roman" w:hAnsi="Times New Roman" w:cs="Times New Roman"/>
          <w:b w:val="0"/>
          <w:sz w:val="22"/>
          <w:szCs w:val="32"/>
        </w:rPr>
        <w:t xml:space="preserve">      </w:t>
      </w:r>
      <w:sdt>
        <w:sdtPr>
          <w:rPr>
            <w:rFonts w:ascii="Times New Roman" w:hAnsi="Times New Roman" w:cs="Times New Roman"/>
            <w:b w:val="0"/>
            <w:sz w:val="24"/>
            <w:szCs w:val="24"/>
          </w:rPr>
          <w:id w:val="2058362933"/>
          <w14:checkbox>
            <w14:checked w14:val="0"/>
            <w14:checkedState w14:val="00FE" w14:font="Wingdings"/>
            <w14:uncheckedState w14:val="2610" w14:font="MS Gothic"/>
          </w14:checkbox>
        </w:sdtPr>
        <w:sdtEndPr/>
        <w:sdtContent>
          <w:r w:rsidR="006A1DC6" w:rsidRPr="006A1DC6">
            <w:rPr>
              <w:rFonts w:ascii="MS Gothic" w:eastAsia="MS Gothic" w:hAnsi="MS Gothic" w:cs="Times New Roman" w:hint="eastAsia"/>
              <w:b w:val="0"/>
              <w:sz w:val="24"/>
              <w:szCs w:val="24"/>
            </w:rPr>
            <w:t>☐</w:t>
          </w:r>
        </w:sdtContent>
      </w:sdt>
      <w:r w:rsidR="006A1DC6" w:rsidRPr="006A1DC6">
        <w:rPr>
          <w:rFonts w:ascii="Times New Roman" w:hAnsi="Times New Roman" w:cs="Times New Roman"/>
          <w:b w:val="0"/>
          <w:sz w:val="24"/>
          <w:szCs w:val="24"/>
        </w:rPr>
        <w:t xml:space="preserve"> does </w:t>
      </w:r>
      <w:r w:rsidR="006A1DC6">
        <w:rPr>
          <w:rFonts w:ascii="Times New Roman" w:hAnsi="Times New Roman" w:cs="Times New Roman"/>
          <w:b w:val="0"/>
          <w:sz w:val="24"/>
          <w:szCs w:val="24"/>
        </w:rPr>
        <w:t xml:space="preserve">     </w:t>
      </w:r>
      <w:sdt>
        <w:sdtPr>
          <w:rPr>
            <w:rFonts w:ascii="Times New Roman" w:hAnsi="Times New Roman" w:cs="Times New Roman"/>
            <w:b w:val="0"/>
            <w:sz w:val="24"/>
            <w:szCs w:val="24"/>
          </w:rPr>
          <w:id w:val="305821485"/>
          <w14:checkbox>
            <w14:checked w14:val="0"/>
            <w14:checkedState w14:val="00FE" w14:font="Wingdings"/>
            <w14:uncheckedState w14:val="2610" w14:font="MS Gothic"/>
          </w14:checkbox>
        </w:sdtPr>
        <w:sdtEndPr/>
        <w:sdtContent>
          <w:r w:rsidR="006A1DC6" w:rsidRPr="006A1DC6">
            <w:rPr>
              <w:rFonts w:ascii="MS Gothic" w:eastAsia="MS Gothic" w:hAnsi="MS Gothic" w:cs="Times New Roman" w:hint="eastAsia"/>
              <w:b w:val="0"/>
              <w:sz w:val="24"/>
              <w:szCs w:val="24"/>
            </w:rPr>
            <w:t>☐</w:t>
          </w:r>
        </w:sdtContent>
      </w:sdt>
      <w:r w:rsidR="006A1DC6" w:rsidRPr="006A1DC6">
        <w:rPr>
          <w:rFonts w:ascii="Times New Roman" w:hAnsi="Times New Roman" w:cs="Times New Roman"/>
          <w:b w:val="0"/>
          <w:sz w:val="24"/>
          <w:szCs w:val="24"/>
        </w:rPr>
        <w:t xml:space="preserve"> does not </w:t>
      </w:r>
      <w:r w:rsidR="006A1DC6">
        <w:rPr>
          <w:rFonts w:ascii="Times New Roman" w:hAnsi="Times New Roman" w:cs="Times New Roman"/>
          <w:b w:val="0"/>
          <w:sz w:val="24"/>
          <w:szCs w:val="24"/>
        </w:rPr>
        <w:t xml:space="preserve">     </w:t>
      </w:r>
      <w:r w:rsidR="006A1DC6" w:rsidRPr="006A1DC6">
        <w:rPr>
          <w:rFonts w:ascii="Times New Roman" w:hAnsi="Times New Roman" w:cs="Times New Roman"/>
          <w:b w:val="0"/>
          <w:sz w:val="24"/>
          <w:szCs w:val="24"/>
        </w:rPr>
        <w:t>support Research &amp; Development.</w:t>
      </w:r>
    </w:p>
    <w:p w14:paraId="1932A4AE" w14:textId="77777777" w:rsidR="00705A72" w:rsidRPr="006A1DC6" w:rsidRDefault="00705A72" w:rsidP="00140FEA">
      <w:pPr>
        <w:pStyle w:val="lineitem1spbold10"/>
        <w:spacing w:before="0"/>
        <w:ind w:left="317"/>
        <w:rPr>
          <w:rFonts w:ascii="Times New Roman" w:hAnsi="Times New Roman" w:cs="Times New Roman"/>
          <w:b w:val="0"/>
          <w:sz w:val="22"/>
          <w:szCs w:val="32"/>
        </w:rPr>
      </w:pPr>
    </w:p>
    <w:p w14:paraId="46E46314" w14:textId="77777777" w:rsidR="00CC74EA" w:rsidRDefault="00CC74EA" w:rsidP="00123DD3">
      <w:pPr>
        <w:pStyle w:val="lineitem1spbold10"/>
        <w:spacing w:line="360" w:lineRule="auto"/>
        <w:ind w:left="319"/>
        <w:rPr>
          <w:rFonts w:ascii="Times New Roman" w:hAnsi="Times New Roman" w:cs="Times New Roman"/>
          <w:sz w:val="32"/>
          <w:szCs w:val="32"/>
        </w:rPr>
      </w:pPr>
      <w:r>
        <w:rPr>
          <w:rFonts w:ascii="Times New Roman" w:hAnsi="Times New Roman" w:cs="Times New Roman"/>
          <w:sz w:val="32"/>
          <w:szCs w:val="32"/>
        </w:rPr>
        <w:br w:type="page"/>
      </w:r>
    </w:p>
    <w:p w14:paraId="42B9D520" w14:textId="77777777" w:rsidR="00F64A0B" w:rsidRDefault="00CC74EA" w:rsidP="00CC74EA">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lastRenderedPageBreak/>
        <w:t>Exhibit E</w:t>
      </w:r>
      <w:r w:rsidR="00F64A0B">
        <w:rPr>
          <w:rFonts w:ascii="Times New Roman" w:hAnsi="Times New Roman" w:cs="Times New Roman"/>
          <w:sz w:val="28"/>
          <w:szCs w:val="32"/>
        </w:rPr>
        <w:t xml:space="preserve"> – Special Conditions for Security of Confidential Information</w:t>
      </w:r>
    </w:p>
    <w:p w14:paraId="6E3204D0" w14:textId="77777777" w:rsidR="00CC74EA" w:rsidRPr="00270FC5" w:rsidRDefault="00CC74EA" w:rsidP="00CC74EA">
      <w:pPr>
        <w:pStyle w:val="lineitem1spbold10"/>
        <w:spacing w:line="360" w:lineRule="auto"/>
        <w:ind w:left="319"/>
        <w:jc w:val="center"/>
        <w:rPr>
          <w:rFonts w:ascii="Times New Roman" w:hAnsi="Times New Roman" w:cs="Times New Roman"/>
          <w:sz w:val="28"/>
          <w:szCs w:val="32"/>
        </w:rPr>
      </w:pPr>
      <w:r>
        <w:rPr>
          <w:rFonts w:ascii="Times New Roman" w:hAnsi="Times New Roman" w:cs="Times New Roman"/>
          <w:sz w:val="28"/>
          <w:szCs w:val="32"/>
        </w:rPr>
        <w:t>(if applicable)</w:t>
      </w:r>
    </w:p>
    <w:p w14:paraId="0FEF97C0" w14:textId="77777777" w:rsidR="00CC74EA" w:rsidRPr="00C84BB1" w:rsidRDefault="00CC74EA" w:rsidP="00CC74EA">
      <w:pPr>
        <w:rPr>
          <w:rFonts w:ascii="Arial" w:hAnsi="Arial" w:cs="Arial"/>
          <w:i/>
          <w:sz w:val="20"/>
          <w:szCs w:val="20"/>
        </w:rPr>
      </w:pPr>
      <w:r w:rsidRPr="00C84BB1">
        <w:rPr>
          <w:rFonts w:ascii="Arial" w:hAnsi="Arial" w:cs="Arial"/>
          <w:i/>
          <w:sz w:val="20"/>
          <w:szCs w:val="20"/>
        </w:rPr>
        <w:t xml:space="preserve">If </w:t>
      </w:r>
      <w:r>
        <w:rPr>
          <w:rFonts w:ascii="Arial" w:hAnsi="Arial" w:cs="Arial"/>
          <w:i/>
          <w:sz w:val="20"/>
        </w:rPr>
        <w:t>the</w:t>
      </w:r>
      <w:r w:rsidRPr="00C84BB1">
        <w:rPr>
          <w:rFonts w:ascii="Arial" w:hAnsi="Arial" w:cs="Arial"/>
          <w:i/>
          <w:sz w:val="20"/>
          <w:szCs w:val="20"/>
        </w:rPr>
        <w:t xml:space="preserve"> </w:t>
      </w:r>
      <w:r w:rsidR="00B05CAB">
        <w:rPr>
          <w:rFonts w:ascii="Arial" w:hAnsi="Arial" w:cs="Arial"/>
          <w:i/>
          <w:sz w:val="20"/>
          <w:szCs w:val="20"/>
        </w:rPr>
        <w:t xml:space="preserve">Scope </w:t>
      </w:r>
      <w:r w:rsidRPr="00C84BB1">
        <w:rPr>
          <w:rFonts w:ascii="Arial" w:hAnsi="Arial" w:cs="Arial"/>
          <w:i/>
          <w:sz w:val="20"/>
          <w:szCs w:val="20"/>
        </w:rPr>
        <w:t xml:space="preserve">of </w:t>
      </w:r>
      <w:r w:rsidR="00B05CAB">
        <w:rPr>
          <w:rFonts w:ascii="Arial" w:hAnsi="Arial" w:cs="Arial"/>
          <w:i/>
          <w:sz w:val="20"/>
          <w:szCs w:val="20"/>
        </w:rPr>
        <w:t>W</w:t>
      </w:r>
      <w:r w:rsidRPr="00C84BB1">
        <w:rPr>
          <w:rFonts w:ascii="Arial" w:hAnsi="Arial" w:cs="Arial"/>
          <w:i/>
          <w:sz w:val="20"/>
          <w:szCs w:val="20"/>
        </w:rPr>
        <w:t xml:space="preserve">ork or project results in additional legal and regulatory requirements regarding security of Confidential Information, those requirements regarding the use and disposition of the information, will be provided by the funding State agency in Exhibit E. (Please see section 8.E of </w:t>
      </w:r>
      <w:r w:rsidR="00F54B70">
        <w:rPr>
          <w:rFonts w:ascii="Arial" w:hAnsi="Arial" w:cs="Arial"/>
          <w:i/>
          <w:sz w:val="20"/>
          <w:szCs w:val="20"/>
        </w:rPr>
        <w:t>Exhibit C</w:t>
      </w:r>
      <w:r w:rsidRPr="00C84BB1">
        <w:rPr>
          <w:rFonts w:ascii="Arial" w:hAnsi="Arial" w:cs="Arial"/>
          <w:i/>
          <w:sz w:val="20"/>
          <w:szCs w:val="20"/>
        </w:rPr>
        <w:t>.)</w:t>
      </w:r>
    </w:p>
    <w:p w14:paraId="759D61B6" w14:textId="77777777" w:rsidR="00CC74EA" w:rsidRDefault="00CC74EA" w:rsidP="00CC74EA">
      <w:pPr>
        <w:pStyle w:val="lineitem1spbold10"/>
        <w:spacing w:line="360" w:lineRule="auto"/>
        <w:ind w:left="319"/>
        <w:jc w:val="center"/>
        <w:rPr>
          <w:rFonts w:ascii="Times New Roman" w:hAnsi="Times New Roman" w:cs="Times New Roman"/>
          <w:sz w:val="24"/>
          <w:szCs w:val="32"/>
        </w:rPr>
      </w:pPr>
    </w:p>
    <w:p w14:paraId="31BA6F77" w14:textId="77777777" w:rsidR="00CC74EA" w:rsidRPr="00303A25" w:rsidRDefault="00CC74EA" w:rsidP="00CC74EA">
      <w:pPr>
        <w:pStyle w:val="lineitem1spbold10"/>
        <w:spacing w:line="360" w:lineRule="auto"/>
        <w:ind w:left="319"/>
        <w:rPr>
          <w:rFonts w:ascii="Times New Roman" w:hAnsi="Times New Roman" w:cs="Times New Roman"/>
          <w:sz w:val="24"/>
          <w:szCs w:val="32"/>
        </w:rPr>
      </w:pPr>
      <w:r w:rsidRPr="00947A9B">
        <w:rPr>
          <w:rFonts w:ascii="Times New Roman" w:hAnsi="Times New Roman" w:cs="Times New Roman"/>
          <w:noProof/>
          <w:color w:val="365F91" w:themeColor="accent1" w:themeShade="BF"/>
          <w:sz w:val="22"/>
          <w:szCs w:val="24"/>
        </w:rPr>
        <w:fldChar w:fldCharType="begin">
          <w:ffData>
            <w:name w:val="Text156"/>
            <w:enabled/>
            <w:calcOnExit w:val="0"/>
            <w:textInput/>
          </w:ffData>
        </w:fldChar>
      </w:r>
      <w:r w:rsidRPr="00947A9B">
        <w:rPr>
          <w:rFonts w:ascii="Times New Roman" w:hAnsi="Times New Roman" w:cs="Times New Roman"/>
          <w:noProof/>
          <w:color w:val="365F91" w:themeColor="accent1" w:themeShade="BF"/>
          <w:sz w:val="22"/>
          <w:szCs w:val="24"/>
        </w:rPr>
        <w:instrText xml:space="preserve"> FORMTEXT </w:instrText>
      </w:r>
      <w:r w:rsidRPr="00947A9B">
        <w:rPr>
          <w:rFonts w:ascii="Times New Roman" w:hAnsi="Times New Roman" w:cs="Times New Roman"/>
          <w:noProof/>
          <w:color w:val="365F91" w:themeColor="accent1" w:themeShade="BF"/>
          <w:sz w:val="22"/>
          <w:szCs w:val="24"/>
        </w:rPr>
      </w:r>
      <w:r w:rsidRPr="00947A9B">
        <w:rPr>
          <w:rFonts w:ascii="Times New Roman" w:hAnsi="Times New Roman" w:cs="Times New Roman"/>
          <w:noProof/>
          <w:color w:val="365F91" w:themeColor="accent1" w:themeShade="BF"/>
          <w:sz w:val="22"/>
          <w:szCs w:val="24"/>
        </w:rPr>
        <w:fldChar w:fldCharType="separate"/>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t> </w:t>
      </w:r>
      <w:r w:rsidRPr="00947A9B">
        <w:rPr>
          <w:rFonts w:ascii="Times New Roman" w:hAnsi="Times New Roman" w:cs="Times New Roman"/>
          <w:noProof/>
          <w:color w:val="365F91" w:themeColor="accent1" w:themeShade="BF"/>
          <w:sz w:val="22"/>
          <w:szCs w:val="24"/>
        </w:rPr>
        <w:fldChar w:fldCharType="end"/>
      </w:r>
    </w:p>
    <w:p w14:paraId="5852F4E2" w14:textId="77777777" w:rsidR="00CC74EA" w:rsidRDefault="00CC74EA" w:rsidP="00CC74EA">
      <w:pPr>
        <w:pStyle w:val="lineitem1spbold10"/>
        <w:spacing w:line="360" w:lineRule="auto"/>
        <w:ind w:left="319"/>
        <w:jc w:val="center"/>
        <w:rPr>
          <w:b w:val="0"/>
          <w:sz w:val="36"/>
          <w:szCs w:val="36"/>
        </w:rPr>
      </w:pPr>
      <w:r>
        <w:rPr>
          <w:rFonts w:ascii="Times New Roman" w:hAnsi="Times New Roman" w:cs="Times New Roman"/>
          <w:sz w:val="28"/>
          <w:szCs w:val="32"/>
        </w:rPr>
        <w:br w:type="page"/>
      </w:r>
    </w:p>
    <w:p w14:paraId="018954FA" w14:textId="77777777" w:rsidR="00F64A0B" w:rsidRDefault="00CC74EA" w:rsidP="00CC74EA">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lastRenderedPageBreak/>
        <w:t xml:space="preserve">Exhibit </w:t>
      </w:r>
      <w:r>
        <w:rPr>
          <w:rFonts w:ascii="Times New Roman" w:hAnsi="Times New Roman" w:cs="Times New Roman"/>
          <w:sz w:val="28"/>
          <w:szCs w:val="32"/>
        </w:rPr>
        <w:t xml:space="preserve">F </w:t>
      </w:r>
      <w:r w:rsidR="00F64A0B">
        <w:rPr>
          <w:rFonts w:ascii="Times New Roman" w:hAnsi="Times New Roman" w:cs="Times New Roman"/>
          <w:sz w:val="28"/>
          <w:szCs w:val="32"/>
        </w:rPr>
        <w:t xml:space="preserve">– Access to State Facilities or Computing Resources </w:t>
      </w:r>
    </w:p>
    <w:p w14:paraId="0C8DAA41" w14:textId="77777777" w:rsidR="00CC74EA" w:rsidRPr="00270FC5" w:rsidRDefault="00CC74EA" w:rsidP="00CC74EA">
      <w:pPr>
        <w:pStyle w:val="lineitem1spbold10"/>
        <w:spacing w:line="360" w:lineRule="auto"/>
        <w:ind w:left="319"/>
        <w:jc w:val="center"/>
        <w:rPr>
          <w:rFonts w:ascii="Times New Roman" w:hAnsi="Times New Roman" w:cs="Times New Roman"/>
          <w:sz w:val="28"/>
          <w:szCs w:val="32"/>
        </w:rPr>
      </w:pPr>
      <w:r>
        <w:rPr>
          <w:rFonts w:ascii="Times New Roman" w:hAnsi="Times New Roman" w:cs="Times New Roman"/>
          <w:sz w:val="28"/>
          <w:szCs w:val="32"/>
        </w:rPr>
        <w:t>(if applicable)</w:t>
      </w:r>
    </w:p>
    <w:p w14:paraId="31C93244" w14:textId="77777777" w:rsidR="00CC74EA" w:rsidRDefault="00CC74EA" w:rsidP="00CC74EA">
      <w:pPr>
        <w:rPr>
          <w:rFonts w:ascii="Arial" w:hAnsi="Arial" w:cs="Arial"/>
          <w:i/>
          <w:sz w:val="20"/>
          <w:szCs w:val="20"/>
        </w:rPr>
      </w:pPr>
      <w:r w:rsidRPr="00C84BB1">
        <w:rPr>
          <w:rFonts w:ascii="Arial" w:hAnsi="Arial" w:cs="Arial"/>
          <w:i/>
          <w:sz w:val="20"/>
          <w:szCs w:val="20"/>
        </w:rPr>
        <w:t xml:space="preserve">If the </w:t>
      </w:r>
      <w:r w:rsidR="00F64A0B">
        <w:rPr>
          <w:rFonts w:ascii="Arial" w:hAnsi="Arial" w:cs="Arial"/>
          <w:i/>
          <w:sz w:val="20"/>
          <w:szCs w:val="20"/>
        </w:rPr>
        <w:t>S</w:t>
      </w:r>
      <w:r w:rsidRPr="00C84BB1">
        <w:rPr>
          <w:rFonts w:ascii="Arial" w:hAnsi="Arial" w:cs="Arial"/>
          <w:i/>
          <w:sz w:val="20"/>
          <w:szCs w:val="20"/>
        </w:rPr>
        <w:t xml:space="preserve">cope of </w:t>
      </w:r>
      <w:r w:rsidR="00F64A0B">
        <w:rPr>
          <w:rFonts w:ascii="Arial" w:hAnsi="Arial" w:cs="Arial"/>
          <w:i/>
          <w:sz w:val="20"/>
          <w:szCs w:val="20"/>
        </w:rPr>
        <w:t>W</w:t>
      </w:r>
      <w:r w:rsidRPr="00C84BB1">
        <w:rPr>
          <w:rFonts w:ascii="Arial" w:hAnsi="Arial" w:cs="Arial"/>
          <w:i/>
          <w:sz w:val="20"/>
          <w:szCs w:val="20"/>
        </w:rPr>
        <w:t xml:space="preserve">ork or project requires that the Universities have access to State agency facilities or computing systems and a separate agreement between the individual accessing the facility or system and the State agency is necessary, then the requirement for the agreement and the agreement itself will be listed in Exhibit F. (Please see section </w:t>
      </w:r>
      <w:r>
        <w:rPr>
          <w:rFonts w:ascii="Arial" w:hAnsi="Arial" w:cs="Arial"/>
          <w:i/>
          <w:sz w:val="20"/>
          <w:szCs w:val="20"/>
        </w:rPr>
        <w:t>2</w:t>
      </w:r>
      <w:r w:rsidR="006508CC">
        <w:rPr>
          <w:rFonts w:ascii="Arial" w:hAnsi="Arial" w:cs="Arial"/>
          <w:i/>
          <w:sz w:val="20"/>
          <w:szCs w:val="20"/>
        </w:rPr>
        <w:t>1</w:t>
      </w:r>
      <w:r w:rsidRPr="00C84BB1">
        <w:rPr>
          <w:rFonts w:ascii="Arial" w:hAnsi="Arial" w:cs="Arial"/>
          <w:i/>
          <w:sz w:val="20"/>
          <w:szCs w:val="20"/>
        </w:rPr>
        <w:t xml:space="preserve"> of </w:t>
      </w:r>
      <w:r w:rsidR="00F54B70">
        <w:rPr>
          <w:rFonts w:ascii="Arial" w:hAnsi="Arial" w:cs="Arial"/>
          <w:i/>
          <w:sz w:val="20"/>
          <w:szCs w:val="20"/>
        </w:rPr>
        <w:t>Exhibit C</w:t>
      </w:r>
      <w:r w:rsidRPr="00C84BB1">
        <w:rPr>
          <w:rFonts w:ascii="Arial" w:hAnsi="Arial" w:cs="Arial"/>
          <w:i/>
          <w:sz w:val="20"/>
          <w:szCs w:val="20"/>
        </w:rPr>
        <w:t>.)</w:t>
      </w:r>
    </w:p>
    <w:p w14:paraId="0E9A37F4" w14:textId="77777777" w:rsidR="00CC74EA" w:rsidRDefault="00CC74EA" w:rsidP="00CC74EA">
      <w:pPr>
        <w:rPr>
          <w:rFonts w:ascii="Arial" w:hAnsi="Arial" w:cs="Arial"/>
          <w:i/>
          <w:sz w:val="20"/>
          <w:szCs w:val="20"/>
        </w:rPr>
      </w:pPr>
    </w:p>
    <w:p w14:paraId="4D615448" w14:textId="77777777" w:rsidR="00CC74EA" w:rsidRPr="00C84BB1" w:rsidRDefault="00CC74EA" w:rsidP="00CC74EA">
      <w:pPr>
        <w:rPr>
          <w:rFonts w:ascii="Arial" w:hAnsi="Arial" w:cs="Arial"/>
          <w:i/>
          <w:sz w:val="20"/>
          <w:szCs w:val="20"/>
        </w:rPr>
      </w:pPr>
      <w:r w:rsidRPr="00947A9B">
        <w:rPr>
          <w:rFonts w:ascii="Times New Roman" w:hAnsi="Times New Roman"/>
          <w:noProof/>
          <w:color w:val="365F91" w:themeColor="accent1" w:themeShade="BF"/>
          <w:szCs w:val="24"/>
        </w:rPr>
        <w:fldChar w:fldCharType="begin">
          <w:ffData>
            <w:name w:val="Text156"/>
            <w:enabled/>
            <w:calcOnExit w:val="0"/>
            <w:textInput/>
          </w:ffData>
        </w:fldChar>
      </w:r>
      <w:r w:rsidRPr="00947A9B">
        <w:rPr>
          <w:rFonts w:ascii="Times New Roman" w:hAnsi="Times New Roman"/>
          <w:noProof/>
          <w:color w:val="365F91" w:themeColor="accent1" w:themeShade="BF"/>
          <w:szCs w:val="24"/>
        </w:rPr>
        <w:instrText xml:space="preserve"> FORMTEXT </w:instrText>
      </w:r>
      <w:r w:rsidRPr="00947A9B">
        <w:rPr>
          <w:rFonts w:ascii="Times New Roman" w:hAnsi="Times New Roman"/>
          <w:noProof/>
          <w:color w:val="365F91" w:themeColor="accent1" w:themeShade="BF"/>
          <w:szCs w:val="24"/>
        </w:rPr>
      </w:r>
      <w:r w:rsidRPr="00947A9B">
        <w:rPr>
          <w:rFonts w:ascii="Times New Roman" w:hAnsi="Times New Roman"/>
          <w:noProof/>
          <w:color w:val="365F91" w:themeColor="accent1" w:themeShade="BF"/>
          <w:szCs w:val="24"/>
        </w:rPr>
        <w:fldChar w:fldCharType="separate"/>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fldChar w:fldCharType="end"/>
      </w:r>
    </w:p>
    <w:p w14:paraId="29EB3F0A" w14:textId="77777777" w:rsidR="00CC74EA" w:rsidRPr="00507728" w:rsidRDefault="00CC74EA" w:rsidP="00CC74EA">
      <w:pPr>
        <w:pStyle w:val="ColorfulList-Accent12"/>
        <w:tabs>
          <w:tab w:val="left" w:pos="10800"/>
        </w:tabs>
        <w:ind w:left="360" w:right="-54"/>
        <w:jc w:val="center"/>
      </w:pPr>
    </w:p>
    <w:p w14:paraId="40DE1B94" w14:textId="77777777" w:rsidR="00CC74EA" w:rsidRDefault="00CC74EA" w:rsidP="00CC74EA">
      <w:pPr>
        <w:pStyle w:val="lineitem1spbold10"/>
        <w:spacing w:line="360" w:lineRule="auto"/>
        <w:ind w:left="319"/>
        <w:jc w:val="center"/>
        <w:rPr>
          <w:b w:val="0"/>
          <w:sz w:val="36"/>
          <w:szCs w:val="36"/>
        </w:rPr>
      </w:pPr>
      <w:r>
        <w:rPr>
          <w:b w:val="0"/>
          <w:sz w:val="36"/>
          <w:szCs w:val="36"/>
        </w:rPr>
        <w:br w:type="page"/>
      </w:r>
    </w:p>
    <w:p w14:paraId="23D4D868" w14:textId="77777777" w:rsidR="00CC74EA" w:rsidRPr="00C84BB1" w:rsidRDefault="00CC74EA" w:rsidP="00CC74EA">
      <w:pPr>
        <w:pStyle w:val="lineitem1spbold10"/>
        <w:spacing w:line="360" w:lineRule="auto"/>
        <w:ind w:left="319"/>
        <w:jc w:val="center"/>
        <w:rPr>
          <w:rFonts w:ascii="Times New Roman" w:hAnsi="Times New Roman" w:cs="Times New Roman"/>
          <w:sz w:val="28"/>
          <w:szCs w:val="32"/>
        </w:rPr>
      </w:pPr>
      <w:r w:rsidRPr="00270FC5">
        <w:rPr>
          <w:rFonts w:ascii="Times New Roman" w:hAnsi="Times New Roman" w:cs="Times New Roman"/>
          <w:sz w:val="28"/>
          <w:szCs w:val="32"/>
        </w:rPr>
        <w:t xml:space="preserve">Exhibit </w:t>
      </w:r>
      <w:r>
        <w:rPr>
          <w:rFonts w:ascii="Times New Roman" w:hAnsi="Times New Roman" w:cs="Times New Roman"/>
          <w:sz w:val="28"/>
          <w:szCs w:val="32"/>
        </w:rPr>
        <w:t xml:space="preserve">G </w:t>
      </w:r>
      <w:r w:rsidRPr="00C84BB1">
        <w:rPr>
          <w:rFonts w:ascii="Times New Roman" w:hAnsi="Times New Roman" w:cs="Times New Roman"/>
          <w:sz w:val="28"/>
          <w:szCs w:val="32"/>
        </w:rPr>
        <w:t>– Negotiated Alternate UTC Terms</w:t>
      </w:r>
      <w:r>
        <w:rPr>
          <w:rFonts w:ascii="Times New Roman" w:hAnsi="Times New Roman" w:cs="Times New Roman"/>
          <w:sz w:val="28"/>
          <w:szCs w:val="32"/>
        </w:rPr>
        <w:t xml:space="preserve"> (if applicable)</w:t>
      </w:r>
    </w:p>
    <w:p w14:paraId="377EC6E1" w14:textId="77777777" w:rsidR="00F54B70" w:rsidRDefault="00F54B70" w:rsidP="00CC74EA">
      <w:pPr>
        <w:ind w:left="540"/>
        <w:rPr>
          <w:rFonts w:ascii="Arial" w:hAnsi="Arial" w:cs="Arial"/>
          <w:i/>
          <w:sz w:val="20"/>
        </w:rPr>
      </w:pPr>
    </w:p>
    <w:p w14:paraId="15A068F4" w14:textId="77777777" w:rsidR="00F54B70" w:rsidRPr="00027B1A" w:rsidRDefault="00A3201A" w:rsidP="00027B1A">
      <w:pPr>
        <w:rPr>
          <w:rFonts w:ascii="Arial" w:hAnsi="Arial" w:cs="Arial"/>
          <w:sz w:val="20"/>
        </w:rPr>
      </w:pPr>
      <w:r w:rsidRPr="00027B1A">
        <w:rPr>
          <w:rFonts w:ascii="Arial" w:hAnsi="Arial" w:cs="Arial"/>
          <w:sz w:val="20"/>
        </w:rPr>
        <w:t xml:space="preserve">An alternate provision in Exhibit G must clearly identify </w:t>
      </w:r>
      <w:r w:rsidR="00963BB8" w:rsidRPr="00027B1A">
        <w:rPr>
          <w:rFonts w:ascii="Arial" w:hAnsi="Arial" w:cs="Arial"/>
          <w:sz w:val="20"/>
        </w:rPr>
        <w:t>whether it is replacing</w:t>
      </w:r>
      <w:r w:rsidR="00F54B70" w:rsidRPr="00027B1A">
        <w:rPr>
          <w:rFonts w:ascii="Arial" w:hAnsi="Arial" w:cs="Arial"/>
          <w:sz w:val="20"/>
        </w:rPr>
        <w:t>, deleting</w:t>
      </w:r>
      <w:r w:rsidR="00963BB8" w:rsidRPr="00027B1A">
        <w:rPr>
          <w:rFonts w:ascii="Arial" w:hAnsi="Arial" w:cs="Arial"/>
          <w:sz w:val="20"/>
        </w:rPr>
        <w:t xml:space="preserve"> or modifying a</w:t>
      </w:r>
      <w:r w:rsidRPr="00027B1A">
        <w:rPr>
          <w:rFonts w:ascii="Arial" w:hAnsi="Arial" w:cs="Arial"/>
          <w:sz w:val="20"/>
        </w:rPr>
        <w:t xml:space="preserve"> </w:t>
      </w:r>
      <w:r w:rsidR="00EA4F16" w:rsidRPr="00027B1A">
        <w:rPr>
          <w:rFonts w:ascii="Arial" w:hAnsi="Arial" w:cs="Arial"/>
          <w:sz w:val="20"/>
        </w:rPr>
        <w:t>provision</w:t>
      </w:r>
      <w:r w:rsidRPr="00027B1A">
        <w:rPr>
          <w:rFonts w:ascii="Arial" w:hAnsi="Arial" w:cs="Arial"/>
          <w:sz w:val="20"/>
        </w:rPr>
        <w:t xml:space="preserve"> of Exhibit C.  The Order of Precedence incorporated in Exhibit C clearly identifies that the provisions on Exhibit G take precedence</w:t>
      </w:r>
      <w:r w:rsidR="00EA4F16" w:rsidRPr="00027B1A">
        <w:rPr>
          <w:rFonts w:ascii="Arial" w:hAnsi="Arial" w:cs="Arial"/>
          <w:sz w:val="20"/>
        </w:rPr>
        <w:t xml:space="preserve"> over those in Exhibit C</w:t>
      </w:r>
      <w:r w:rsidRPr="00027B1A">
        <w:rPr>
          <w:rFonts w:ascii="Arial" w:hAnsi="Arial" w:cs="Arial"/>
          <w:sz w:val="20"/>
        </w:rPr>
        <w:t xml:space="preserve">. </w:t>
      </w:r>
    </w:p>
    <w:p w14:paraId="45E7097E" w14:textId="27377938" w:rsidR="00F54B70" w:rsidRPr="00027B1A" w:rsidRDefault="00F54B70" w:rsidP="00027B1A">
      <w:pPr>
        <w:ind w:left="540" w:right="810"/>
        <w:rPr>
          <w:rFonts w:ascii="Arial" w:hAnsi="Arial" w:cs="Arial"/>
          <w:i/>
          <w:sz w:val="16"/>
        </w:rPr>
      </w:pPr>
      <w:r w:rsidRPr="00027B1A">
        <w:rPr>
          <w:rFonts w:ascii="Arial" w:hAnsi="Arial" w:cs="Arial"/>
          <w:i/>
          <w:sz w:val="16"/>
          <w:szCs w:val="20"/>
        </w:rPr>
        <w:t xml:space="preserve">While every effort has been made to keep the UTC as universal in its application as possible, there may be unique projects where a given term in the UTC may be </w:t>
      </w:r>
      <w:r w:rsidRPr="00027B1A">
        <w:rPr>
          <w:rFonts w:ascii="Arial" w:hAnsi="Arial" w:cs="Arial"/>
          <w:i/>
          <w:sz w:val="16"/>
        </w:rPr>
        <w:t>inappropriate or inadequate</w:t>
      </w:r>
      <w:r w:rsidR="009D289B">
        <w:rPr>
          <w:rFonts w:ascii="Arial" w:hAnsi="Arial" w:cs="Arial"/>
          <w:i/>
          <w:sz w:val="16"/>
        </w:rPr>
        <w:t>, or additional terms may be necessary</w:t>
      </w:r>
      <w:r w:rsidRPr="00027B1A">
        <w:rPr>
          <w:rFonts w:ascii="Arial" w:hAnsi="Arial" w:cs="Arial"/>
          <w:i/>
          <w:sz w:val="16"/>
        </w:rPr>
        <w:t>.</w:t>
      </w:r>
      <w:r w:rsidR="00465A67" w:rsidRPr="00465A67">
        <w:t xml:space="preserve"> </w:t>
      </w:r>
      <w:r w:rsidR="00465A67" w:rsidRPr="00452133">
        <w:rPr>
          <w:rFonts w:ascii="Arial" w:hAnsi="Arial" w:cs="Arial"/>
          <w:i/>
          <w:sz w:val="16"/>
        </w:rPr>
        <w:t>California Education Code §67327(b)</w:t>
      </w:r>
      <w:r w:rsidRPr="00027B1A">
        <w:rPr>
          <w:rFonts w:ascii="Arial" w:hAnsi="Arial" w:cs="Arial"/>
          <w:i/>
          <w:sz w:val="16"/>
        </w:rPr>
        <w:t xml:space="preserve"> allows for terms to be changed</w:t>
      </w:r>
      <w:r w:rsidR="00503255">
        <w:rPr>
          <w:rFonts w:ascii="Arial" w:hAnsi="Arial" w:cs="Arial"/>
          <w:i/>
          <w:sz w:val="16"/>
        </w:rPr>
        <w:t xml:space="preserve"> or added</w:t>
      </w:r>
      <w:r w:rsidRPr="00027B1A">
        <w:rPr>
          <w:rFonts w:ascii="Arial" w:hAnsi="Arial" w:cs="Arial"/>
          <w:i/>
          <w:sz w:val="16"/>
        </w:rPr>
        <w:t xml:space="preserve">, but </w:t>
      </w:r>
      <w:r w:rsidRPr="00027B1A">
        <w:rPr>
          <w:rFonts w:ascii="Arial" w:hAnsi="Arial" w:cs="Arial"/>
          <w:i/>
          <w:sz w:val="16"/>
          <w:u w:val="single"/>
        </w:rPr>
        <w:t>only through the mutual agreement and negotiation of the State agency and the University campus</w:t>
      </w:r>
      <w:r w:rsidRPr="00027B1A">
        <w:rPr>
          <w:rFonts w:ascii="Arial" w:hAnsi="Arial" w:cs="Arial"/>
          <w:i/>
          <w:sz w:val="16"/>
        </w:rPr>
        <w:t xml:space="preserve">. If a given term in the UTC is to be changed, the change should </w:t>
      </w:r>
      <w:r w:rsidRPr="00027B1A">
        <w:rPr>
          <w:rFonts w:ascii="Arial" w:hAnsi="Arial" w:cs="Arial"/>
          <w:b/>
          <w:i/>
          <w:sz w:val="16"/>
          <w:u w:val="single"/>
        </w:rPr>
        <w:t>not</w:t>
      </w:r>
      <w:r w:rsidRPr="00027B1A">
        <w:rPr>
          <w:rFonts w:ascii="Arial" w:hAnsi="Arial" w:cs="Arial"/>
          <w:i/>
          <w:sz w:val="16"/>
        </w:rPr>
        <w:t xml:space="preserve"> be noted in Exhibit C, but rather noted separately in Exhibit G.</w:t>
      </w:r>
    </w:p>
    <w:p w14:paraId="4B641119" w14:textId="77777777" w:rsidR="00F54B70" w:rsidRDefault="00F54B70" w:rsidP="00CC74EA">
      <w:pPr>
        <w:ind w:left="540"/>
        <w:rPr>
          <w:rFonts w:ascii="Arial" w:hAnsi="Arial" w:cs="Arial"/>
          <w:i/>
          <w:sz w:val="20"/>
        </w:rPr>
      </w:pPr>
    </w:p>
    <w:p w14:paraId="58F0BC41" w14:textId="77777777" w:rsidR="00CC74EA" w:rsidRDefault="00CC74EA" w:rsidP="00027B1A">
      <w:pPr>
        <w:rPr>
          <w:rFonts w:ascii="Arial" w:hAnsi="Arial" w:cs="Arial"/>
          <w:i/>
          <w:sz w:val="20"/>
        </w:rPr>
      </w:pPr>
    </w:p>
    <w:p w14:paraId="2672F117" w14:textId="77777777" w:rsidR="00F54B70" w:rsidRDefault="00F54B70" w:rsidP="00027B1A">
      <w:pPr>
        <w:rPr>
          <w:rFonts w:ascii="Arial" w:hAnsi="Arial" w:cs="Arial"/>
          <w:i/>
          <w:sz w:val="20"/>
        </w:rPr>
      </w:pPr>
    </w:p>
    <w:p w14:paraId="2297D347" w14:textId="77777777" w:rsidR="00CC74EA" w:rsidRPr="003847A8" w:rsidRDefault="00CC74EA" w:rsidP="00027B1A">
      <w:pPr>
        <w:rPr>
          <w:rFonts w:ascii="Arial" w:hAnsi="Arial" w:cs="Arial"/>
          <w:i/>
          <w:sz w:val="20"/>
        </w:rPr>
      </w:pPr>
      <w:r w:rsidRPr="00947A9B">
        <w:rPr>
          <w:rFonts w:ascii="Times New Roman" w:hAnsi="Times New Roman"/>
          <w:noProof/>
          <w:color w:val="365F91" w:themeColor="accent1" w:themeShade="BF"/>
          <w:szCs w:val="24"/>
        </w:rPr>
        <w:fldChar w:fldCharType="begin">
          <w:ffData>
            <w:name w:val="Text156"/>
            <w:enabled/>
            <w:calcOnExit w:val="0"/>
            <w:textInput/>
          </w:ffData>
        </w:fldChar>
      </w:r>
      <w:r w:rsidRPr="00947A9B">
        <w:rPr>
          <w:rFonts w:ascii="Times New Roman" w:hAnsi="Times New Roman"/>
          <w:noProof/>
          <w:color w:val="365F91" w:themeColor="accent1" w:themeShade="BF"/>
          <w:szCs w:val="24"/>
        </w:rPr>
        <w:instrText xml:space="preserve"> FORMTEXT </w:instrText>
      </w:r>
      <w:r w:rsidRPr="00947A9B">
        <w:rPr>
          <w:rFonts w:ascii="Times New Roman" w:hAnsi="Times New Roman"/>
          <w:noProof/>
          <w:color w:val="365F91" w:themeColor="accent1" w:themeShade="BF"/>
          <w:szCs w:val="24"/>
        </w:rPr>
      </w:r>
      <w:r w:rsidRPr="00947A9B">
        <w:rPr>
          <w:rFonts w:ascii="Times New Roman" w:hAnsi="Times New Roman"/>
          <w:noProof/>
          <w:color w:val="365F91" w:themeColor="accent1" w:themeShade="BF"/>
          <w:szCs w:val="24"/>
        </w:rPr>
        <w:fldChar w:fldCharType="separate"/>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t> </w:t>
      </w:r>
      <w:r w:rsidRPr="00947A9B">
        <w:rPr>
          <w:rFonts w:ascii="Times New Roman" w:hAnsi="Times New Roman"/>
          <w:noProof/>
          <w:color w:val="365F91" w:themeColor="accent1" w:themeShade="BF"/>
          <w:szCs w:val="24"/>
        </w:rPr>
        <w:fldChar w:fldCharType="end"/>
      </w:r>
    </w:p>
    <w:p w14:paraId="35910F0E" w14:textId="77777777" w:rsidR="00CC74EA" w:rsidRPr="00D03A54" w:rsidRDefault="00CC74EA">
      <w:pPr>
        <w:pStyle w:val="lineitem1spbold10"/>
        <w:spacing w:line="360" w:lineRule="auto"/>
        <w:rPr>
          <w:b w:val="0"/>
          <w:i/>
          <w:color w:val="943634"/>
          <w:sz w:val="28"/>
        </w:rPr>
      </w:pPr>
    </w:p>
    <w:p w14:paraId="18FB51C6" w14:textId="77777777" w:rsidR="000427AD" w:rsidRPr="00CC74EA" w:rsidRDefault="000427AD">
      <w:pPr>
        <w:rPr>
          <w:rFonts w:ascii="Times New Roman" w:hAnsi="Times New Roman"/>
          <w:sz w:val="20"/>
          <w:szCs w:val="20"/>
        </w:rPr>
      </w:pPr>
    </w:p>
    <w:sectPr w:rsidR="000427AD" w:rsidRPr="00CC74EA" w:rsidSect="006564A4">
      <w:pgSz w:w="12240" w:h="15840"/>
      <w:pgMar w:top="720" w:right="54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FD21F" w14:textId="77777777" w:rsidR="00E2035B" w:rsidRDefault="00E2035B" w:rsidP="00CC74EA">
      <w:r>
        <w:separator/>
      </w:r>
    </w:p>
  </w:endnote>
  <w:endnote w:type="continuationSeparator" w:id="0">
    <w:p w14:paraId="0572F100" w14:textId="77777777" w:rsidR="00E2035B" w:rsidRDefault="00E2035B" w:rsidP="00CC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E0002AFF" w:usb1="C0007843" w:usb2="00000009" w:usb3="00000000" w:csb0="000001FF" w:csb1="00000000"/>
  </w:font>
  <w:font w:name="ヒラギノ角ゴ Pro W3">
    <w:charset w:val="80"/>
    <w:family w:val="auto"/>
    <w:pitch w:val="variable"/>
    <w:sig w:usb0="00000000" w:usb1="08070000" w:usb2="00000010" w:usb3="00000000" w:csb0="00020000" w:csb1="00000000"/>
  </w:font>
  <w:font w:name="?????? Pro W3">
    <w:altName w:val="MS Mincho"/>
    <w:panose1 w:val="00000000000000000000"/>
    <w:charset w:val="80"/>
    <w:family w:val="auto"/>
    <w:notTrueType/>
    <w:pitch w:val="variable"/>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307AF" w14:textId="77777777" w:rsidR="00E2035B" w:rsidRDefault="00E2035B" w:rsidP="00CC74EA">
      <w:r>
        <w:separator/>
      </w:r>
    </w:p>
  </w:footnote>
  <w:footnote w:type="continuationSeparator" w:id="0">
    <w:p w14:paraId="67B7FB15" w14:textId="77777777" w:rsidR="00E2035B" w:rsidRDefault="00E2035B" w:rsidP="00CC7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009B"/>
    <w:multiLevelType w:val="hybridMultilevel"/>
    <w:tmpl w:val="F31411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575F5"/>
    <w:multiLevelType w:val="hybridMultilevel"/>
    <w:tmpl w:val="EBEA2DD4"/>
    <w:lvl w:ilvl="0" w:tplc="7E56131E">
      <w:start w:val="1"/>
      <w:numFmt w:val="decimal"/>
      <w:lvlText w:val="%1."/>
      <w:lvlJc w:val="left"/>
      <w:pPr>
        <w:ind w:left="720" w:hanging="360"/>
      </w:pPr>
      <w:rPr>
        <w:rFonts w:hint="default"/>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765FE"/>
    <w:multiLevelType w:val="hybridMultilevel"/>
    <w:tmpl w:val="FB68626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upperLetter"/>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2B14BE4"/>
    <w:multiLevelType w:val="multilevel"/>
    <w:tmpl w:val="A88CB442"/>
    <w:lvl w:ilvl="0">
      <w:start w:val="4"/>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6172551"/>
    <w:multiLevelType w:val="hybridMultilevel"/>
    <w:tmpl w:val="C1B861C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1CCB4B2F"/>
    <w:multiLevelType w:val="hybridMultilevel"/>
    <w:tmpl w:val="D83889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A68A0"/>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7" w15:restartNumberingAfterBreak="0">
    <w:nsid w:val="298813E3"/>
    <w:multiLevelType w:val="hybridMultilevel"/>
    <w:tmpl w:val="32CE5EAA"/>
    <w:lvl w:ilvl="0" w:tplc="D9BEEB22">
      <w:start w:val="6"/>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A05369E"/>
    <w:multiLevelType w:val="hybridMultilevel"/>
    <w:tmpl w:val="8CAAF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3A5F2A"/>
    <w:multiLevelType w:val="hybridMultilevel"/>
    <w:tmpl w:val="52CCC4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D05B8D"/>
    <w:multiLevelType w:val="hybridMultilevel"/>
    <w:tmpl w:val="F0DCB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4E3122"/>
    <w:multiLevelType w:val="hybridMultilevel"/>
    <w:tmpl w:val="57642F40"/>
    <w:lvl w:ilvl="0" w:tplc="4B60361E">
      <w:start w:val="1"/>
      <w:numFmt w:val="upperLetter"/>
      <w:lvlText w:val="%1."/>
      <w:lvlJc w:val="left"/>
      <w:pPr>
        <w:ind w:left="852" w:hanging="360"/>
      </w:pPr>
      <w:rPr>
        <w:rFonts w:cs="Times New Roman" w:hint="default"/>
      </w:rPr>
    </w:lvl>
    <w:lvl w:ilvl="1" w:tplc="04090019">
      <w:start w:val="1"/>
      <w:numFmt w:val="lowerLetter"/>
      <w:lvlText w:val="%2."/>
      <w:lvlJc w:val="left"/>
      <w:pPr>
        <w:ind w:left="1572" w:hanging="360"/>
      </w:pPr>
      <w:rPr>
        <w:rFonts w:cs="Times New Roman"/>
      </w:rPr>
    </w:lvl>
    <w:lvl w:ilvl="2" w:tplc="0409001B" w:tentative="1">
      <w:start w:val="1"/>
      <w:numFmt w:val="lowerRoman"/>
      <w:lvlText w:val="%3."/>
      <w:lvlJc w:val="right"/>
      <w:pPr>
        <w:ind w:left="2292" w:hanging="180"/>
      </w:pPr>
      <w:rPr>
        <w:rFonts w:cs="Times New Roman"/>
      </w:rPr>
    </w:lvl>
    <w:lvl w:ilvl="3" w:tplc="0409000F" w:tentative="1">
      <w:start w:val="1"/>
      <w:numFmt w:val="decimal"/>
      <w:lvlText w:val="%4."/>
      <w:lvlJc w:val="left"/>
      <w:pPr>
        <w:ind w:left="3012" w:hanging="360"/>
      </w:pPr>
      <w:rPr>
        <w:rFonts w:cs="Times New Roman"/>
      </w:rPr>
    </w:lvl>
    <w:lvl w:ilvl="4" w:tplc="04090019" w:tentative="1">
      <w:start w:val="1"/>
      <w:numFmt w:val="lowerLetter"/>
      <w:lvlText w:val="%5."/>
      <w:lvlJc w:val="left"/>
      <w:pPr>
        <w:ind w:left="3732" w:hanging="360"/>
      </w:pPr>
      <w:rPr>
        <w:rFonts w:cs="Times New Roman"/>
      </w:rPr>
    </w:lvl>
    <w:lvl w:ilvl="5" w:tplc="0409001B" w:tentative="1">
      <w:start w:val="1"/>
      <w:numFmt w:val="lowerRoman"/>
      <w:lvlText w:val="%6."/>
      <w:lvlJc w:val="right"/>
      <w:pPr>
        <w:ind w:left="4452" w:hanging="180"/>
      </w:pPr>
      <w:rPr>
        <w:rFonts w:cs="Times New Roman"/>
      </w:rPr>
    </w:lvl>
    <w:lvl w:ilvl="6" w:tplc="0409000F" w:tentative="1">
      <w:start w:val="1"/>
      <w:numFmt w:val="decimal"/>
      <w:lvlText w:val="%7."/>
      <w:lvlJc w:val="left"/>
      <w:pPr>
        <w:ind w:left="5172" w:hanging="360"/>
      </w:pPr>
      <w:rPr>
        <w:rFonts w:cs="Times New Roman"/>
      </w:rPr>
    </w:lvl>
    <w:lvl w:ilvl="7" w:tplc="04090019" w:tentative="1">
      <w:start w:val="1"/>
      <w:numFmt w:val="lowerLetter"/>
      <w:lvlText w:val="%8."/>
      <w:lvlJc w:val="left"/>
      <w:pPr>
        <w:ind w:left="5892" w:hanging="360"/>
      </w:pPr>
      <w:rPr>
        <w:rFonts w:cs="Times New Roman"/>
      </w:rPr>
    </w:lvl>
    <w:lvl w:ilvl="8" w:tplc="0409001B" w:tentative="1">
      <w:start w:val="1"/>
      <w:numFmt w:val="lowerRoman"/>
      <w:lvlText w:val="%9."/>
      <w:lvlJc w:val="right"/>
      <w:pPr>
        <w:ind w:left="6612" w:hanging="180"/>
      </w:pPr>
      <w:rPr>
        <w:rFonts w:cs="Times New Roman"/>
      </w:rPr>
    </w:lvl>
  </w:abstractNum>
  <w:abstractNum w:abstractNumId="12" w15:restartNumberingAfterBreak="0">
    <w:nsid w:val="48D44012"/>
    <w:multiLevelType w:val="hybridMultilevel"/>
    <w:tmpl w:val="A0263A90"/>
    <w:lvl w:ilvl="0" w:tplc="0409000F">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4C0766EC"/>
    <w:multiLevelType w:val="multilevel"/>
    <w:tmpl w:val="70A6FBE4"/>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C5800D9"/>
    <w:multiLevelType w:val="hybridMultilevel"/>
    <w:tmpl w:val="1D54832C"/>
    <w:lvl w:ilvl="0" w:tplc="0409000F">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AA0904"/>
    <w:multiLevelType w:val="hybridMultilevel"/>
    <w:tmpl w:val="2618AC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551B6F"/>
    <w:multiLevelType w:val="multilevel"/>
    <w:tmpl w:val="A88CB442"/>
    <w:lvl w:ilvl="0">
      <w:start w:val="4"/>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EF07564"/>
    <w:multiLevelType w:val="multilevel"/>
    <w:tmpl w:val="6826D1BA"/>
    <w:styleLink w:val="Style2"/>
    <w:lvl w:ilvl="0">
      <w:start w:val="1"/>
      <w:numFmt w:val="upperLetter"/>
      <w:lvlText w:val="%1."/>
      <w:lvlJc w:val="left"/>
      <w:pPr>
        <w:ind w:left="720" w:hanging="360"/>
      </w:pPr>
      <w:rPr>
        <w:rFonts w:cs="Times New Roman" w:hint="default"/>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62342F30"/>
    <w:multiLevelType w:val="hybridMultilevel"/>
    <w:tmpl w:val="0448C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libri"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libri"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0B67D0"/>
    <w:multiLevelType w:val="hybridMultilevel"/>
    <w:tmpl w:val="17160E10"/>
    <w:lvl w:ilvl="0" w:tplc="0409000F">
      <w:start w:val="1"/>
      <w:numFmt w:val="upperLetter"/>
      <w:lvlText w:val="%1."/>
      <w:lvlJc w:val="left"/>
      <w:pPr>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F82364"/>
    <w:multiLevelType w:val="multilevel"/>
    <w:tmpl w:val="F69664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2C8425C"/>
    <w:multiLevelType w:val="hybridMultilevel"/>
    <w:tmpl w:val="EBEA2DD4"/>
    <w:lvl w:ilvl="0" w:tplc="7E56131E">
      <w:start w:val="1"/>
      <w:numFmt w:val="decimal"/>
      <w:lvlText w:val="%1."/>
      <w:lvlJc w:val="left"/>
      <w:pPr>
        <w:ind w:left="720" w:hanging="360"/>
      </w:pPr>
      <w:rPr>
        <w:rFonts w:hint="default"/>
        <w:color w:val="365F91"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D7673B"/>
    <w:multiLevelType w:val="hybridMultilevel"/>
    <w:tmpl w:val="129EBFAC"/>
    <w:lvl w:ilvl="0" w:tplc="ABAEA882">
      <w:start w:val="1"/>
      <w:numFmt w:val="upperLetter"/>
      <w:lvlText w:val="%1."/>
      <w:lvlJc w:val="left"/>
      <w:pPr>
        <w:ind w:left="720" w:hanging="360"/>
      </w:pPr>
      <w:rPr>
        <w:rFonts w:cs="Times New Roman" w:hint="default"/>
      </w:rPr>
    </w:lvl>
    <w:lvl w:ilvl="1" w:tplc="04090019">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A321F74"/>
    <w:multiLevelType w:val="multilevel"/>
    <w:tmpl w:val="6826D1BA"/>
    <w:numStyleLink w:val="Style2"/>
  </w:abstractNum>
  <w:abstractNum w:abstractNumId="24" w15:restartNumberingAfterBreak="0">
    <w:nsid w:val="7A667B17"/>
    <w:multiLevelType w:val="hybridMultilevel"/>
    <w:tmpl w:val="F0DCB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A419EA"/>
    <w:multiLevelType w:val="multilevel"/>
    <w:tmpl w:val="5F1404F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4"/>
  </w:num>
  <w:num w:numId="3">
    <w:abstractNumId w:val="15"/>
  </w:num>
  <w:num w:numId="4">
    <w:abstractNumId w:val="3"/>
  </w:num>
  <w:num w:numId="5">
    <w:abstractNumId w:val="6"/>
  </w:num>
  <w:num w:numId="6">
    <w:abstractNumId w:val="11"/>
  </w:num>
  <w:num w:numId="7">
    <w:abstractNumId w:val="22"/>
  </w:num>
  <w:num w:numId="8">
    <w:abstractNumId w:val="12"/>
  </w:num>
  <w:num w:numId="9">
    <w:abstractNumId w:val="7"/>
  </w:num>
  <w:num w:numId="10">
    <w:abstractNumId w:val="19"/>
  </w:num>
  <w:num w:numId="11">
    <w:abstractNumId w:val="9"/>
  </w:num>
  <w:num w:numId="12">
    <w:abstractNumId w:val="10"/>
  </w:num>
  <w:num w:numId="13">
    <w:abstractNumId w:val="18"/>
  </w:num>
  <w:num w:numId="14">
    <w:abstractNumId w:val="8"/>
  </w:num>
  <w:num w:numId="15">
    <w:abstractNumId w:val="24"/>
  </w:num>
  <w:num w:numId="16">
    <w:abstractNumId w:val="16"/>
  </w:num>
  <w:num w:numId="17">
    <w:abstractNumId w:val="23"/>
  </w:num>
  <w:num w:numId="18">
    <w:abstractNumId w:val="17"/>
  </w:num>
  <w:num w:numId="19">
    <w:abstractNumId w:val="2"/>
  </w:num>
  <w:num w:numId="20">
    <w:abstractNumId w:val="13"/>
  </w:num>
  <w:num w:numId="21">
    <w:abstractNumId w:val="25"/>
  </w:num>
  <w:num w:numId="22">
    <w:abstractNumId w:val="4"/>
  </w:num>
  <w:num w:numId="23">
    <w:abstractNumId w:val="5"/>
  </w:num>
  <w:num w:numId="24">
    <w:abstractNumId w:val="20"/>
  </w:num>
  <w:num w:numId="25">
    <w:abstractNumId w:val="2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4EA"/>
    <w:rsid w:val="00015E82"/>
    <w:rsid w:val="00026B35"/>
    <w:rsid w:val="00027B1A"/>
    <w:rsid w:val="0003073C"/>
    <w:rsid w:val="000427AD"/>
    <w:rsid w:val="00056059"/>
    <w:rsid w:val="00056ADF"/>
    <w:rsid w:val="00071B37"/>
    <w:rsid w:val="0007326C"/>
    <w:rsid w:val="00082D3E"/>
    <w:rsid w:val="000D328F"/>
    <w:rsid w:val="000F4635"/>
    <w:rsid w:val="00106B72"/>
    <w:rsid w:val="00123DD3"/>
    <w:rsid w:val="00140FEA"/>
    <w:rsid w:val="00142DA1"/>
    <w:rsid w:val="001432DE"/>
    <w:rsid w:val="00155AD9"/>
    <w:rsid w:val="00156EEF"/>
    <w:rsid w:val="00157C92"/>
    <w:rsid w:val="00170201"/>
    <w:rsid w:val="00177679"/>
    <w:rsid w:val="001907C2"/>
    <w:rsid w:val="001938D1"/>
    <w:rsid w:val="001C5B8D"/>
    <w:rsid w:val="001E0F5F"/>
    <w:rsid w:val="00211805"/>
    <w:rsid w:val="00222E83"/>
    <w:rsid w:val="00234ED6"/>
    <w:rsid w:val="00241D59"/>
    <w:rsid w:val="0024411E"/>
    <w:rsid w:val="00250AC9"/>
    <w:rsid w:val="00251CDD"/>
    <w:rsid w:val="00256081"/>
    <w:rsid w:val="002A65B8"/>
    <w:rsid w:val="0033333A"/>
    <w:rsid w:val="003541EB"/>
    <w:rsid w:val="00357E1C"/>
    <w:rsid w:val="00366EFA"/>
    <w:rsid w:val="00370CEB"/>
    <w:rsid w:val="00384580"/>
    <w:rsid w:val="003879DA"/>
    <w:rsid w:val="003953A7"/>
    <w:rsid w:val="003A0C9D"/>
    <w:rsid w:val="003B0C0C"/>
    <w:rsid w:val="003B0D4F"/>
    <w:rsid w:val="003D03D1"/>
    <w:rsid w:val="003D680B"/>
    <w:rsid w:val="003E4698"/>
    <w:rsid w:val="003F3F17"/>
    <w:rsid w:val="00407C6A"/>
    <w:rsid w:val="00410930"/>
    <w:rsid w:val="00427A70"/>
    <w:rsid w:val="00432F52"/>
    <w:rsid w:val="0044616B"/>
    <w:rsid w:val="00452133"/>
    <w:rsid w:val="00455A68"/>
    <w:rsid w:val="00465A67"/>
    <w:rsid w:val="0047061A"/>
    <w:rsid w:val="00480FD8"/>
    <w:rsid w:val="00494E88"/>
    <w:rsid w:val="004A3E84"/>
    <w:rsid w:val="004A4D03"/>
    <w:rsid w:val="004B382A"/>
    <w:rsid w:val="004D5846"/>
    <w:rsid w:val="005002EF"/>
    <w:rsid w:val="00503255"/>
    <w:rsid w:val="00505D97"/>
    <w:rsid w:val="005201B2"/>
    <w:rsid w:val="00525CBD"/>
    <w:rsid w:val="0052757F"/>
    <w:rsid w:val="0054611B"/>
    <w:rsid w:val="005527A6"/>
    <w:rsid w:val="005550F0"/>
    <w:rsid w:val="00557ADF"/>
    <w:rsid w:val="00585081"/>
    <w:rsid w:val="005937C2"/>
    <w:rsid w:val="005B173D"/>
    <w:rsid w:val="005B270D"/>
    <w:rsid w:val="005D1648"/>
    <w:rsid w:val="005E23C8"/>
    <w:rsid w:val="005F5D21"/>
    <w:rsid w:val="00612455"/>
    <w:rsid w:val="006508CC"/>
    <w:rsid w:val="00655E95"/>
    <w:rsid w:val="006564A4"/>
    <w:rsid w:val="00681A78"/>
    <w:rsid w:val="006A1DC6"/>
    <w:rsid w:val="006C07ED"/>
    <w:rsid w:val="006D1E0C"/>
    <w:rsid w:val="006E4F7E"/>
    <w:rsid w:val="006E5A20"/>
    <w:rsid w:val="006F5CAE"/>
    <w:rsid w:val="00705A72"/>
    <w:rsid w:val="00707846"/>
    <w:rsid w:val="0071276E"/>
    <w:rsid w:val="00737B19"/>
    <w:rsid w:val="00740AB8"/>
    <w:rsid w:val="00745B33"/>
    <w:rsid w:val="00747DF5"/>
    <w:rsid w:val="007A543F"/>
    <w:rsid w:val="007B1BAC"/>
    <w:rsid w:val="007B3E50"/>
    <w:rsid w:val="007F5EEB"/>
    <w:rsid w:val="0081792E"/>
    <w:rsid w:val="00845252"/>
    <w:rsid w:val="0084772C"/>
    <w:rsid w:val="00863281"/>
    <w:rsid w:val="008722ED"/>
    <w:rsid w:val="00885365"/>
    <w:rsid w:val="00893CFD"/>
    <w:rsid w:val="008B2D00"/>
    <w:rsid w:val="008B726F"/>
    <w:rsid w:val="008E32F6"/>
    <w:rsid w:val="008F090D"/>
    <w:rsid w:val="008F2F02"/>
    <w:rsid w:val="008F4E51"/>
    <w:rsid w:val="00916FDD"/>
    <w:rsid w:val="00963BB8"/>
    <w:rsid w:val="00967A86"/>
    <w:rsid w:val="00974817"/>
    <w:rsid w:val="00976A45"/>
    <w:rsid w:val="00981CC1"/>
    <w:rsid w:val="00984601"/>
    <w:rsid w:val="00992377"/>
    <w:rsid w:val="009A7777"/>
    <w:rsid w:val="009B2CA6"/>
    <w:rsid w:val="009C7B50"/>
    <w:rsid w:val="009D144E"/>
    <w:rsid w:val="009D289B"/>
    <w:rsid w:val="00A2201B"/>
    <w:rsid w:val="00A3201A"/>
    <w:rsid w:val="00A332A1"/>
    <w:rsid w:val="00A52059"/>
    <w:rsid w:val="00A6271D"/>
    <w:rsid w:val="00A704AF"/>
    <w:rsid w:val="00A97D60"/>
    <w:rsid w:val="00AA2ADD"/>
    <w:rsid w:val="00AB18D5"/>
    <w:rsid w:val="00AB2B57"/>
    <w:rsid w:val="00AB4A73"/>
    <w:rsid w:val="00AC1367"/>
    <w:rsid w:val="00AD6E87"/>
    <w:rsid w:val="00AE3137"/>
    <w:rsid w:val="00AF42D2"/>
    <w:rsid w:val="00B04EAC"/>
    <w:rsid w:val="00B05CAB"/>
    <w:rsid w:val="00B26622"/>
    <w:rsid w:val="00B3086D"/>
    <w:rsid w:val="00B360C5"/>
    <w:rsid w:val="00B42070"/>
    <w:rsid w:val="00B554D9"/>
    <w:rsid w:val="00B64AA1"/>
    <w:rsid w:val="00B72CA2"/>
    <w:rsid w:val="00B77BC0"/>
    <w:rsid w:val="00B8232C"/>
    <w:rsid w:val="00B86F8D"/>
    <w:rsid w:val="00B91F64"/>
    <w:rsid w:val="00B97970"/>
    <w:rsid w:val="00BA75E1"/>
    <w:rsid w:val="00BC4557"/>
    <w:rsid w:val="00BC5F81"/>
    <w:rsid w:val="00BC6EB6"/>
    <w:rsid w:val="00BF3878"/>
    <w:rsid w:val="00C01CE5"/>
    <w:rsid w:val="00C0503F"/>
    <w:rsid w:val="00C258F9"/>
    <w:rsid w:val="00C730CD"/>
    <w:rsid w:val="00C8630D"/>
    <w:rsid w:val="00C86776"/>
    <w:rsid w:val="00C8762D"/>
    <w:rsid w:val="00CB22E7"/>
    <w:rsid w:val="00CC146E"/>
    <w:rsid w:val="00CC74EA"/>
    <w:rsid w:val="00CD5751"/>
    <w:rsid w:val="00CF1C24"/>
    <w:rsid w:val="00CF6EA1"/>
    <w:rsid w:val="00D01F7D"/>
    <w:rsid w:val="00D03CFE"/>
    <w:rsid w:val="00D05457"/>
    <w:rsid w:val="00D24DA6"/>
    <w:rsid w:val="00D257B2"/>
    <w:rsid w:val="00D26FD5"/>
    <w:rsid w:val="00D6164B"/>
    <w:rsid w:val="00D61C2C"/>
    <w:rsid w:val="00D63046"/>
    <w:rsid w:val="00D9394A"/>
    <w:rsid w:val="00DA5D3D"/>
    <w:rsid w:val="00DC0308"/>
    <w:rsid w:val="00DF36FA"/>
    <w:rsid w:val="00DF3A9A"/>
    <w:rsid w:val="00DF542B"/>
    <w:rsid w:val="00E2035B"/>
    <w:rsid w:val="00E22CBB"/>
    <w:rsid w:val="00E84478"/>
    <w:rsid w:val="00EA4F16"/>
    <w:rsid w:val="00EA75F9"/>
    <w:rsid w:val="00EB0261"/>
    <w:rsid w:val="00EB20C9"/>
    <w:rsid w:val="00EC1427"/>
    <w:rsid w:val="00EE1F25"/>
    <w:rsid w:val="00EE7E94"/>
    <w:rsid w:val="00EF04A4"/>
    <w:rsid w:val="00F119C6"/>
    <w:rsid w:val="00F32E11"/>
    <w:rsid w:val="00F36AFC"/>
    <w:rsid w:val="00F54B70"/>
    <w:rsid w:val="00F64A0B"/>
    <w:rsid w:val="00FB30C6"/>
    <w:rsid w:val="00FC019C"/>
    <w:rsid w:val="00FC3E75"/>
    <w:rsid w:val="00FE2F7E"/>
    <w:rsid w:val="646FC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CC702F"/>
  <w15:docId w15:val="{15C53AD5-07E1-4F7C-A554-2C662C5C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4EA"/>
    <w:pPr>
      <w:spacing w:after="0" w:line="240" w:lineRule="auto"/>
    </w:pPr>
    <w:rPr>
      <w:rFonts w:ascii="Calibri" w:eastAsiaTheme="minorEastAsia" w:hAnsi="Calibri" w:cs="Times New Roman"/>
    </w:rPr>
  </w:style>
  <w:style w:type="paragraph" w:styleId="Heading1">
    <w:name w:val="heading 1"/>
    <w:basedOn w:val="Normal"/>
    <w:next w:val="Normal"/>
    <w:link w:val="Heading1Char"/>
    <w:qFormat/>
    <w:rsid w:val="00CC74EA"/>
    <w:pPr>
      <w:keepNext/>
      <w:tabs>
        <w:tab w:val="left" w:pos="1890"/>
      </w:tabs>
      <w:ind w:hanging="115"/>
      <w:outlineLvl w:val="0"/>
    </w:pPr>
    <w:rPr>
      <w:rFonts w:ascii="Arial" w:eastAsia="Times New Roman" w:hAnsi="Arial"/>
      <w:b/>
      <w:szCs w:val="20"/>
    </w:rPr>
  </w:style>
  <w:style w:type="paragraph" w:styleId="Heading2">
    <w:name w:val="heading 2"/>
    <w:basedOn w:val="Normal"/>
    <w:next w:val="Normal"/>
    <w:link w:val="Heading2Char"/>
    <w:qFormat/>
    <w:rsid w:val="00CC74EA"/>
    <w:pPr>
      <w:keepNext/>
      <w:outlineLvl w:val="1"/>
    </w:pPr>
    <w:rPr>
      <w:rFonts w:ascii="Arial" w:eastAsia="Times New Roman" w:hAnsi="Arial"/>
      <w:b/>
      <w:sz w:val="18"/>
      <w:szCs w:val="20"/>
    </w:rPr>
  </w:style>
  <w:style w:type="paragraph" w:styleId="Heading3">
    <w:name w:val="heading 3"/>
    <w:basedOn w:val="Normal"/>
    <w:next w:val="Normal"/>
    <w:link w:val="Heading3Char"/>
    <w:qFormat/>
    <w:rsid w:val="00CC74EA"/>
    <w:pPr>
      <w:keepNext/>
      <w:ind w:right="72" w:firstLine="72"/>
      <w:outlineLvl w:val="2"/>
    </w:pPr>
    <w:rPr>
      <w:rFonts w:ascii="Arial" w:eastAsia="Times New Roman" w:hAnsi="Arial"/>
      <w:b/>
      <w:sz w:val="18"/>
      <w:szCs w:val="20"/>
    </w:rPr>
  </w:style>
  <w:style w:type="paragraph" w:styleId="Heading4">
    <w:name w:val="heading 4"/>
    <w:basedOn w:val="Normal"/>
    <w:next w:val="Normal"/>
    <w:link w:val="Heading4Char"/>
    <w:qFormat/>
    <w:rsid w:val="00CC74EA"/>
    <w:pPr>
      <w:keepNext/>
      <w:ind w:left="270" w:right="72" w:hanging="270"/>
      <w:outlineLvl w:val="3"/>
    </w:pPr>
    <w:rPr>
      <w:rFonts w:ascii="Arial" w:eastAsia="Times New Roman" w:hAnsi="Arial"/>
      <w:b/>
      <w:sz w:val="18"/>
      <w:szCs w:val="20"/>
    </w:rPr>
  </w:style>
  <w:style w:type="paragraph" w:styleId="Heading5">
    <w:name w:val="heading 5"/>
    <w:basedOn w:val="Normal"/>
    <w:next w:val="Normal"/>
    <w:link w:val="Heading5Char"/>
    <w:qFormat/>
    <w:rsid w:val="00CC74EA"/>
    <w:pPr>
      <w:keepNext/>
      <w:jc w:val="center"/>
      <w:outlineLvl w:val="4"/>
    </w:pPr>
    <w:rPr>
      <w:rFonts w:ascii="Arial" w:eastAsia="Times New Roman" w:hAnsi="Arial"/>
      <w:b/>
      <w:sz w:val="16"/>
      <w:szCs w:val="20"/>
    </w:rPr>
  </w:style>
  <w:style w:type="paragraph" w:styleId="Heading6">
    <w:name w:val="heading 6"/>
    <w:basedOn w:val="Normal"/>
    <w:next w:val="Normal"/>
    <w:link w:val="Heading6Char"/>
    <w:qFormat/>
    <w:rsid w:val="00CC74EA"/>
    <w:pPr>
      <w:keepNext/>
      <w:ind w:right="72" w:hanging="18"/>
      <w:outlineLvl w:val="5"/>
    </w:pPr>
    <w:rPr>
      <w:rFonts w:ascii="Arial" w:eastAsia="Times New Roman" w:hAnsi="Arial"/>
      <w:b/>
      <w:sz w:val="16"/>
      <w:szCs w:val="20"/>
    </w:rPr>
  </w:style>
  <w:style w:type="paragraph" w:styleId="Heading7">
    <w:name w:val="heading 7"/>
    <w:basedOn w:val="Normal"/>
    <w:next w:val="Normal"/>
    <w:link w:val="Heading7Char"/>
    <w:qFormat/>
    <w:rsid w:val="00CC74EA"/>
    <w:pPr>
      <w:keepNext/>
      <w:outlineLvl w:val="6"/>
    </w:pPr>
    <w:rPr>
      <w:rFonts w:ascii="Arial" w:eastAsia="Times New Roman" w:hAnsi="Arial"/>
      <w:vanish/>
      <w:color w:val="FF0000"/>
      <w:sz w:val="20"/>
      <w:szCs w:val="20"/>
    </w:rPr>
  </w:style>
  <w:style w:type="paragraph" w:styleId="Heading8">
    <w:name w:val="heading 8"/>
    <w:basedOn w:val="Normal"/>
    <w:next w:val="Normal"/>
    <w:link w:val="Heading8Char"/>
    <w:qFormat/>
    <w:rsid w:val="00CC74EA"/>
    <w:pPr>
      <w:keepNext/>
      <w:tabs>
        <w:tab w:val="left" w:pos="8172"/>
      </w:tabs>
      <w:outlineLvl w:val="7"/>
    </w:pPr>
    <w:rPr>
      <w:rFonts w:ascii="Arial" w:eastAsia="Times New Roman" w:hAnsi="Arial" w:cs="Arial"/>
      <w:color w:val="0000FF"/>
      <w:sz w:val="20"/>
      <w:szCs w:val="20"/>
      <w:u w:val="single"/>
    </w:rPr>
  </w:style>
  <w:style w:type="paragraph" w:styleId="Heading9">
    <w:name w:val="heading 9"/>
    <w:basedOn w:val="Normal"/>
    <w:next w:val="Normal"/>
    <w:link w:val="Heading9Char"/>
    <w:qFormat/>
    <w:rsid w:val="00CC74EA"/>
    <w:pPr>
      <w:keepNext/>
      <w:spacing w:before="40"/>
      <w:ind w:right="72"/>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74EA"/>
    <w:rPr>
      <w:rFonts w:ascii="Arial" w:eastAsia="Times New Roman" w:hAnsi="Arial" w:cs="Times New Roman"/>
      <w:b/>
      <w:szCs w:val="20"/>
    </w:rPr>
  </w:style>
  <w:style w:type="character" w:customStyle="1" w:styleId="Heading2Char">
    <w:name w:val="Heading 2 Char"/>
    <w:basedOn w:val="DefaultParagraphFont"/>
    <w:link w:val="Heading2"/>
    <w:rsid w:val="00CC74EA"/>
    <w:rPr>
      <w:rFonts w:ascii="Arial" w:eastAsia="Times New Roman" w:hAnsi="Arial" w:cs="Times New Roman"/>
      <w:b/>
      <w:sz w:val="18"/>
      <w:szCs w:val="20"/>
    </w:rPr>
  </w:style>
  <w:style w:type="character" w:customStyle="1" w:styleId="Heading3Char">
    <w:name w:val="Heading 3 Char"/>
    <w:basedOn w:val="DefaultParagraphFont"/>
    <w:link w:val="Heading3"/>
    <w:rsid w:val="00CC74EA"/>
    <w:rPr>
      <w:rFonts w:ascii="Arial" w:eastAsia="Times New Roman" w:hAnsi="Arial" w:cs="Times New Roman"/>
      <w:b/>
      <w:sz w:val="18"/>
      <w:szCs w:val="20"/>
    </w:rPr>
  </w:style>
  <w:style w:type="character" w:customStyle="1" w:styleId="Heading4Char">
    <w:name w:val="Heading 4 Char"/>
    <w:basedOn w:val="DefaultParagraphFont"/>
    <w:link w:val="Heading4"/>
    <w:rsid w:val="00CC74EA"/>
    <w:rPr>
      <w:rFonts w:ascii="Arial" w:eastAsia="Times New Roman" w:hAnsi="Arial" w:cs="Times New Roman"/>
      <w:b/>
      <w:sz w:val="18"/>
      <w:szCs w:val="20"/>
    </w:rPr>
  </w:style>
  <w:style w:type="character" w:customStyle="1" w:styleId="Heading5Char">
    <w:name w:val="Heading 5 Char"/>
    <w:basedOn w:val="DefaultParagraphFont"/>
    <w:link w:val="Heading5"/>
    <w:rsid w:val="00CC74EA"/>
    <w:rPr>
      <w:rFonts w:ascii="Arial" w:eastAsia="Times New Roman" w:hAnsi="Arial" w:cs="Times New Roman"/>
      <w:b/>
      <w:sz w:val="16"/>
      <w:szCs w:val="20"/>
    </w:rPr>
  </w:style>
  <w:style w:type="character" w:customStyle="1" w:styleId="Heading6Char">
    <w:name w:val="Heading 6 Char"/>
    <w:basedOn w:val="DefaultParagraphFont"/>
    <w:link w:val="Heading6"/>
    <w:rsid w:val="00CC74EA"/>
    <w:rPr>
      <w:rFonts w:ascii="Arial" w:eastAsia="Times New Roman" w:hAnsi="Arial" w:cs="Times New Roman"/>
      <w:b/>
      <w:sz w:val="16"/>
      <w:szCs w:val="20"/>
    </w:rPr>
  </w:style>
  <w:style w:type="character" w:customStyle="1" w:styleId="Heading7Char">
    <w:name w:val="Heading 7 Char"/>
    <w:basedOn w:val="DefaultParagraphFont"/>
    <w:link w:val="Heading7"/>
    <w:rsid w:val="00CC74EA"/>
    <w:rPr>
      <w:rFonts w:ascii="Arial" w:eastAsia="Times New Roman" w:hAnsi="Arial" w:cs="Times New Roman"/>
      <w:vanish/>
      <w:color w:val="FF0000"/>
      <w:sz w:val="20"/>
      <w:szCs w:val="20"/>
    </w:rPr>
  </w:style>
  <w:style w:type="character" w:customStyle="1" w:styleId="Heading8Char">
    <w:name w:val="Heading 8 Char"/>
    <w:basedOn w:val="DefaultParagraphFont"/>
    <w:link w:val="Heading8"/>
    <w:rsid w:val="00CC74EA"/>
    <w:rPr>
      <w:rFonts w:ascii="Arial" w:eastAsia="Times New Roman" w:hAnsi="Arial" w:cs="Arial"/>
      <w:color w:val="0000FF"/>
      <w:sz w:val="20"/>
      <w:szCs w:val="20"/>
      <w:u w:val="single"/>
    </w:rPr>
  </w:style>
  <w:style w:type="character" w:customStyle="1" w:styleId="Heading9Char">
    <w:name w:val="Heading 9 Char"/>
    <w:basedOn w:val="DefaultParagraphFont"/>
    <w:link w:val="Heading9"/>
    <w:rsid w:val="00CC74EA"/>
    <w:rPr>
      <w:rFonts w:ascii="Arial" w:eastAsia="Times New Roman" w:hAnsi="Arial" w:cs="Times New Roman"/>
      <w:i/>
      <w:sz w:val="18"/>
      <w:szCs w:val="20"/>
    </w:rPr>
  </w:style>
  <w:style w:type="character" w:styleId="CommentReference">
    <w:name w:val="annotation reference"/>
    <w:basedOn w:val="DefaultParagraphFont"/>
    <w:uiPriority w:val="99"/>
    <w:rsid w:val="00CC74EA"/>
    <w:rPr>
      <w:sz w:val="16"/>
      <w:szCs w:val="16"/>
    </w:rPr>
  </w:style>
  <w:style w:type="paragraph" w:styleId="CommentText">
    <w:name w:val="annotation text"/>
    <w:basedOn w:val="Normal"/>
    <w:link w:val="CommentTextChar"/>
    <w:uiPriority w:val="99"/>
    <w:rsid w:val="00CC74EA"/>
    <w:rPr>
      <w:sz w:val="20"/>
      <w:szCs w:val="20"/>
    </w:rPr>
  </w:style>
  <w:style w:type="character" w:customStyle="1" w:styleId="CommentTextChar">
    <w:name w:val="Comment Text Char"/>
    <w:basedOn w:val="DefaultParagraphFont"/>
    <w:link w:val="CommentText"/>
    <w:uiPriority w:val="99"/>
    <w:rsid w:val="00CC74EA"/>
    <w:rPr>
      <w:rFonts w:ascii="Calibri" w:eastAsiaTheme="minorEastAsia" w:hAnsi="Calibri" w:cs="Times New Roman"/>
      <w:sz w:val="20"/>
      <w:szCs w:val="20"/>
    </w:rPr>
  </w:style>
  <w:style w:type="paragraph" w:styleId="CommentSubject">
    <w:name w:val="annotation subject"/>
    <w:basedOn w:val="CommentText"/>
    <w:next w:val="CommentText"/>
    <w:link w:val="CommentSubjectChar"/>
    <w:rsid w:val="00CC74EA"/>
    <w:rPr>
      <w:b/>
      <w:bCs/>
    </w:rPr>
  </w:style>
  <w:style w:type="character" w:customStyle="1" w:styleId="CommentSubjectChar">
    <w:name w:val="Comment Subject Char"/>
    <w:basedOn w:val="CommentTextChar"/>
    <w:link w:val="CommentSubject"/>
    <w:rsid w:val="00CC74EA"/>
    <w:rPr>
      <w:rFonts w:ascii="Calibri" w:eastAsiaTheme="minorEastAsia" w:hAnsi="Calibri" w:cs="Times New Roman"/>
      <w:b/>
      <w:bCs/>
      <w:sz w:val="20"/>
      <w:szCs w:val="20"/>
    </w:rPr>
  </w:style>
  <w:style w:type="paragraph" w:styleId="BalloonText">
    <w:name w:val="Balloon Text"/>
    <w:basedOn w:val="Normal"/>
    <w:link w:val="BalloonTextChar"/>
    <w:rsid w:val="00CC74EA"/>
    <w:rPr>
      <w:rFonts w:ascii="Tahoma" w:hAnsi="Tahoma" w:cs="Tahoma"/>
      <w:sz w:val="16"/>
      <w:szCs w:val="16"/>
    </w:rPr>
  </w:style>
  <w:style w:type="character" w:customStyle="1" w:styleId="BalloonTextChar">
    <w:name w:val="Balloon Text Char"/>
    <w:basedOn w:val="DefaultParagraphFont"/>
    <w:link w:val="BalloonText"/>
    <w:rsid w:val="00CC74EA"/>
    <w:rPr>
      <w:rFonts w:ascii="Tahoma" w:eastAsiaTheme="minorEastAsia" w:hAnsi="Tahoma" w:cs="Tahoma"/>
      <w:sz w:val="16"/>
      <w:szCs w:val="16"/>
    </w:rPr>
  </w:style>
  <w:style w:type="paragraph" w:styleId="ListParagraph">
    <w:name w:val="List Paragraph"/>
    <w:basedOn w:val="Normal"/>
    <w:qFormat/>
    <w:rsid w:val="00CC74EA"/>
    <w:pPr>
      <w:ind w:left="720"/>
      <w:contextualSpacing/>
    </w:pPr>
  </w:style>
  <w:style w:type="character" w:styleId="Hyperlink">
    <w:name w:val="Hyperlink"/>
    <w:basedOn w:val="DefaultParagraphFont"/>
    <w:uiPriority w:val="99"/>
    <w:rsid w:val="00CC74EA"/>
    <w:rPr>
      <w:color w:val="0000FF" w:themeColor="hyperlink"/>
      <w:u w:val="single"/>
    </w:rPr>
  </w:style>
  <w:style w:type="paragraph" w:customStyle="1" w:styleId="Default">
    <w:name w:val="Default"/>
    <w:rsid w:val="00CC74EA"/>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rsid w:val="00CC74EA"/>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CC74EA"/>
    <w:pPr>
      <w:spacing w:after="0" w:line="240" w:lineRule="auto"/>
    </w:pPr>
    <w:rPr>
      <w:rFonts w:ascii="Calibri" w:eastAsiaTheme="minorEastAsia" w:hAnsi="Calibri" w:cs="Times New Roman"/>
    </w:rPr>
  </w:style>
  <w:style w:type="paragraph" w:styleId="Header">
    <w:name w:val="header"/>
    <w:basedOn w:val="Normal"/>
    <w:link w:val="HeaderChar"/>
    <w:rsid w:val="00CC74EA"/>
    <w:pPr>
      <w:tabs>
        <w:tab w:val="center" w:pos="4680"/>
        <w:tab w:val="right" w:pos="9360"/>
      </w:tabs>
    </w:pPr>
  </w:style>
  <w:style w:type="character" w:customStyle="1" w:styleId="HeaderChar">
    <w:name w:val="Header Char"/>
    <w:basedOn w:val="DefaultParagraphFont"/>
    <w:link w:val="Header"/>
    <w:rsid w:val="00CC74EA"/>
    <w:rPr>
      <w:rFonts w:ascii="Calibri" w:eastAsiaTheme="minorEastAsia" w:hAnsi="Calibri" w:cs="Times New Roman"/>
    </w:rPr>
  </w:style>
  <w:style w:type="paragraph" w:styleId="Footer">
    <w:name w:val="footer"/>
    <w:basedOn w:val="Normal"/>
    <w:link w:val="FooterChar"/>
    <w:rsid w:val="00CC74EA"/>
    <w:pPr>
      <w:tabs>
        <w:tab w:val="center" w:pos="4680"/>
        <w:tab w:val="right" w:pos="9360"/>
      </w:tabs>
    </w:pPr>
  </w:style>
  <w:style w:type="character" w:customStyle="1" w:styleId="FooterChar">
    <w:name w:val="Footer Char"/>
    <w:basedOn w:val="DefaultParagraphFont"/>
    <w:link w:val="Footer"/>
    <w:rsid w:val="00CC74EA"/>
    <w:rPr>
      <w:rFonts w:ascii="Calibri" w:eastAsiaTheme="minorEastAsia" w:hAnsi="Calibri" w:cs="Times New Roman"/>
    </w:rPr>
  </w:style>
  <w:style w:type="paragraph" w:customStyle="1" w:styleId="Body1">
    <w:name w:val="Body 1"/>
    <w:rsid w:val="00CC74EA"/>
    <w:pPr>
      <w:outlineLvl w:val="0"/>
    </w:pPr>
    <w:rPr>
      <w:rFonts w:ascii="Helvetica" w:eastAsia="ヒラギノ角ゴ Pro W3" w:hAnsi="Helvetica" w:cs="Times New Roman"/>
      <w:color w:val="000000"/>
      <w:szCs w:val="20"/>
    </w:rPr>
  </w:style>
  <w:style w:type="paragraph" w:styleId="EndnoteText">
    <w:name w:val="endnote text"/>
    <w:basedOn w:val="Normal"/>
    <w:link w:val="EndnoteTextChar"/>
    <w:rsid w:val="00CC74EA"/>
    <w:rPr>
      <w:sz w:val="20"/>
      <w:szCs w:val="20"/>
    </w:rPr>
  </w:style>
  <w:style w:type="character" w:customStyle="1" w:styleId="EndnoteTextChar">
    <w:name w:val="Endnote Text Char"/>
    <w:basedOn w:val="DefaultParagraphFont"/>
    <w:link w:val="EndnoteText"/>
    <w:rsid w:val="00CC74EA"/>
    <w:rPr>
      <w:rFonts w:ascii="Calibri" w:eastAsiaTheme="minorEastAsia" w:hAnsi="Calibri" w:cs="Times New Roman"/>
      <w:sz w:val="20"/>
      <w:szCs w:val="20"/>
    </w:rPr>
  </w:style>
  <w:style w:type="character" w:styleId="EndnoteReference">
    <w:name w:val="endnote reference"/>
    <w:basedOn w:val="DefaultParagraphFont"/>
    <w:rsid w:val="00CC74EA"/>
    <w:rPr>
      <w:vertAlign w:val="superscript"/>
    </w:rPr>
  </w:style>
  <w:style w:type="paragraph" w:styleId="FootnoteText">
    <w:name w:val="footnote text"/>
    <w:basedOn w:val="Normal"/>
    <w:link w:val="FootnoteTextChar"/>
    <w:uiPriority w:val="99"/>
    <w:rsid w:val="00CC74EA"/>
    <w:rPr>
      <w:sz w:val="20"/>
      <w:szCs w:val="20"/>
    </w:rPr>
  </w:style>
  <w:style w:type="character" w:customStyle="1" w:styleId="FootnoteTextChar">
    <w:name w:val="Footnote Text Char"/>
    <w:basedOn w:val="DefaultParagraphFont"/>
    <w:link w:val="FootnoteText"/>
    <w:uiPriority w:val="99"/>
    <w:rsid w:val="00CC74EA"/>
    <w:rPr>
      <w:rFonts w:ascii="Calibri" w:eastAsiaTheme="minorEastAsia" w:hAnsi="Calibri" w:cs="Times New Roman"/>
      <w:sz w:val="20"/>
      <w:szCs w:val="20"/>
    </w:rPr>
  </w:style>
  <w:style w:type="character" w:styleId="FootnoteReference">
    <w:name w:val="footnote reference"/>
    <w:basedOn w:val="DefaultParagraphFont"/>
    <w:uiPriority w:val="99"/>
    <w:rsid w:val="00CC74EA"/>
    <w:rPr>
      <w:vertAlign w:val="superscript"/>
    </w:rPr>
  </w:style>
  <w:style w:type="paragraph" w:styleId="HTMLPreformatted">
    <w:name w:val="HTML Preformatted"/>
    <w:basedOn w:val="Normal"/>
    <w:link w:val="HTMLPreformattedChar"/>
    <w:uiPriority w:val="99"/>
    <w:rsid w:val="00CC7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PreformattedChar">
    <w:name w:val="HTML Preformatted Char"/>
    <w:basedOn w:val="DefaultParagraphFont"/>
    <w:link w:val="HTMLPreformatted"/>
    <w:uiPriority w:val="99"/>
    <w:rsid w:val="00CC74EA"/>
    <w:rPr>
      <w:rFonts w:ascii="Courier New" w:eastAsia="Times New Roman" w:hAnsi="Courier New" w:cs="Times New Roman"/>
      <w:sz w:val="20"/>
      <w:szCs w:val="20"/>
    </w:rPr>
  </w:style>
  <w:style w:type="paragraph" w:customStyle="1" w:styleId="ColorfulList-Accent11">
    <w:name w:val="Colorful List - Accent 11"/>
    <w:basedOn w:val="Normal"/>
    <w:qFormat/>
    <w:rsid w:val="00CC74EA"/>
    <w:pPr>
      <w:ind w:left="720"/>
      <w:contextualSpacing/>
    </w:pPr>
    <w:rPr>
      <w:rFonts w:ascii="Times New Roman" w:eastAsia="Times New Roman" w:hAnsi="Times New Roman"/>
      <w:sz w:val="24"/>
      <w:szCs w:val="24"/>
    </w:rPr>
  </w:style>
  <w:style w:type="paragraph" w:customStyle="1" w:styleId="mystyle">
    <w:name w:val="mystyle"/>
    <w:basedOn w:val="Normal"/>
    <w:rsid w:val="00CC74EA"/>
    <w:pPr>
      <w:pBdr>
        <w:top w:val="single" w:sz="6" w:space="1" w:color="auto"/>
        <w:left w:val="single" w:sz="6" w:space="1" w:color="auto"/>
        <w:bottom w:val="single" w:sz="6" w:space="1" w:color="auto"/>
        <w:right w:val="single" w:sz="6" w:space="1" w:color="auto"/>
      </w:pBdr>
      <w:tabs>
        <w:tab w:val="left" w:pos="720"/>
      </w:tabs>
      <w:ind w:left="720" w:hanging="720"/>
    </w:pPr>
    <w:rPr>
      <w:rFonts w:ascii="Times New Roman" w:eastAsia="Times New Roman" w:hAnsi="Times New Roman"/>
      <w:sz w:val="24"/>
      <w:szCs w:val="20"/>
    </w:rPr>
  </w:style>
  <w:style w:type="character" w:styleId="FollowedHyperlink">
    <w:name w:val="FollowedHyperlink"/>
    <w:basedOn w:val="DefaultParagraphFont"/>
    <w:rsid w:val="00CC74EA"/>
    <w:rPr>
      <w:color w:val="800080"/>
      <w:u w:val="single"/>
    </w:rPr>
  </w:style>
  <w:style w:type="paragraph" w:customStyle="1" w:styleId="lineitem1spbold10">
    <w:name w:val="line item 1sp bold10"/>
    <w:basedOn w:val="Normal"/>
    <w:rsid w:val="00CC74EA"/>
    <w:pPr>
      <w:tabs>
        <w:tab w:val="right" w:leader="dot" w:pos="9090"/>
      </w:tabs>
      <w:autoSpaceDE w:val="0"/>
      <w:autoSpaceDN w:val="0"/>
      <w:spacing w:before="20"/>
    </w:pPr>
    <w:rPr>
      <w:rFonts w:ascii="Arial" w:eastAsia="Times New Roman" w:hAnsi="Arial" w:cs="Arial"/>
      <w:b/>
      <w:bCs/>
      <w:sz w:val="20"/>
      <w:szCs w:val="20"/>
    </w:rPr>
  </w:style>
  <w:style w:type="paragraph" w:customStyle="1" w:styleId="FreeForm">
    <w:name w:val="Free Form"/>
    <w:rsid w:val="00CC74EA"/>
    <w:pPr>
      <w:spacing w:after="0" w:line="240" w:lineRule="auto"/>
    </w:pPr>
    <w:rPr>
      <w:rFonts w:ascii="Times New Roman" w:eastAsia="?????? Pro W3" w:hAnsi="Times New Roman" w:cs="Times New Roman"/>
      <w:color w:val="000000"/>
      <w:sz w:val="20"/>
      <w:szCs w:val="20"/>
    </w:rPr>
  </w:style>
  <w:style w:type="paragraph" w:customStyle="1" w:styleId="LightGrid-Accent31">
    <w:name w:val="Light Grid - Accent 31"/>
    <w:basedOn w:val="Normal"/>
    <w:qFormat/>
    <w:rsid w:val="00CC74EA"/>
    <w:pPr>
      <w:ind w:left="720"/>
    </w:pPr>
    <w:rPr>
      <w:rFonts w:ascii="Times New Roman" w:eastAsia="ヒラギノ角ゴ Pro W3" w:hAnsi="Times New Roman"/>
      <w:color w:val="000000"/>
      <w:sz w:val="24"/>
      <w:szCs w:val="24"/>
    </w:rPr>
  </w:style>
  <w:style w:type="paragraph" w:customStyle="1" w:styleId="FormFooter">
    <w:name w:val="Form Footer"/>
    <w:basedOn w:val="Normal"/>
    <w:rsid w:val="00CC74EA"/>
    <w:pPr>
      <w:tabs>
        <w:tab w:val="center" w:pos="5328"/>
        <w:tab w:val="right" w:pos="10728"/>
      </w:tabs>
      <w:autoSpaceDE w:val="0"/>
      <w:autoSpaceDN w:val="0"/>
      <w:ind w:left="58"/>
    </w:pPr>
    <w:rPr>
      <w:rFonts w:ascii="Arial" w:eastAsia="Times New Roman" w:hAnsi="Arial" w:cs="Arial"/>
      <w:sz w:val="16"/>
      <w:szCs w:val="16"/>
    </w:rPr>
  </w:style>
  <w:style w:type="paragraph" w:customStyle="1" w:styleId="HeadNoteNotItalics">
    <w:name w:val="HeadNoteNotItalics"/>
    <w:basedOn w:val="Normal"/>
    <w:rsid w:val="00CC74EA"/>
    <w:pPr>
      <w:autoSpaceDE w:val="0"/>
      <w:autoSpaceDN w:val="0"/>
      <w:spacing w:before="40" w:after="40"/>
      <w:jc w:val="center"/>
    </w:pPr>
    <w:rPr>
      <w:rFonts w:ascii="Arial" w:eastAsia="Times New Roman" w:hAnsi="Arial" w:cs="Arial"/>
      <w:iCs/>
      <w:sz w:val="16"/>
      <w:szCs w:val="16"/>
    </w:rPr>
  </w:style>
  <w:style w:type="paragraph" w:styleId="BodyText">
    <w:name w:val="Body Text"/>
    <w:basedOn w:val="Normal"/>
    <w:link w:val="BodyTextChar"/>
    <w:rsid w:val="00CC74EA"/>
    <w:pPr>
      <w:autoSpaceDE w:val="0"/>
      <w:autoSpaceDN w:val="0"/>
      <w:spacing w:after="120"/>
    </w:pPr>
    <w:rPr>
      <w:rFonts w:ascii="Times" w:eastAsia="Times New Roman" w:hAnsi="Times" w:cs="Times"/>
      <w:sz w:val="24"/>
      <w:szCs w:val="24"/>
    </w:rPr>
  </w:style>
  <w:style w:type="character" w:customStyle="1" w:styleId="BodyTextChar">
    <w:name w:val="Body Text Char"/>
    <w:basedOn w:val="DefaultParagraphFont"/>
    <w:link w:val="BodyText"/>
    <w:rsid w:val="00CC74EA"/>
    <w:rPr>
      <w:rFonts w:ascii="Times" w:eastAsia="Times New Roman" w:hAnsi="Times" w:cs="Times"/>
      <w:sz w:val="24"/>
      <w:szCs w:val="24"/>
    </w:rPr>
  </w:style>
  <w:style w:type="character" w:customStyle="1" w:styleId="SubheadinParagraph">
    <w:name w:val="Subhead in Paragraph"/>
    <w:basedOn w:val="DefaultParagraphFont"/>
    <w:rsid w:val="00CC74EA"/>
  </w:style>
  <w:style w:type="paragraph" w:customStyle="1" w:styleId="ColorfulList-Accent12">
    <w:name w:val="Colorful List - Accent 12"/>
    <w:basedOn w:val="Normal"/>
    <w:uiPriority w:val="34"/>
    <w:qFormat/>
    <w:rsid w:val="00CC74EA"/>
    <w:pPr>
      <w:ind w:left="720"/>
      <w:contextualSpacing/>
    </w:pPr>
    <w:rPr>
      <w:rFonts w:ascii="Times New Roman" w:eastAsia="Times New Roman" w:hAnsi="Times New Roman"/>
      <w:sz w:val="24"/>
      <w:szCs w:val="24"/>
    </w:rPr>
  </w:style>
  <w:style w:type="paragraph" w:styleId="Date">
    <w:name w:val="Date"/>
    <w:basedOn w:val="Normal"/>
    <w:next w:val="Normal"/>
    <w:link w:val="DateChar"/>
    <w:rsid w:val="00CC74EA"/>
    <w:pPr>
      <w:autoSpaceDE w:val="0"/>
      <w:autoSpaceDN w:val="0"/>
    </w:pPr>
    <w:rPr>
      <w:rFonts w:ascii="Times" w:eastAsia="Times New Roman" w:hAnsi="Times" w:cs="Times"/>
      <w:sz w:val="24"/>
      <w:szCs w:val="24"/>
    </w:rPr>
  </w:style>
  <w:style w:type="character" w:customStyle="1" w:styleId="DateChar">
    <w:name w:val="Date Char"/>
    <w:basedOn w:val="DefaultParagraphFont"/>
    <w:link w:val="Date"/>
    <w:rsid w:val="00CC74EA"/>
    <w:rPr>
      <w:rFonts w:ascii="Times" w:eastAsia="Times New Roman" w:hAnsi="Times" w:cs="Times"/>
      <w:sz w:val="24"/>
      <w:szCs w:val="24"/>
    </w:rPr>
  </w:style>
  <w:style w:type="character" w:styleId="Emphasis">
    <w:name w:val="Emphasis"/>
    <w:basedOn w:val="DefaultParagraphFont"/>
    <w:qFormat/>
    <w:rsid w:val="00CC74EA"/>
    <w:rPr>
      <w:rFonts w:ascii="Arial" w:hAnsi="Arial"/>
      <w:i/>
      <w:iCs/>
      <w:sz w:val="22"/>
    </w:rPr>
  </w:style>
  <w:style w:type="character" w:styleId="Strong">
    <w:name w:val="Strong"/>
    <w:basedOn w:val="DefaultParagraphFont"/>
    <w:qFormat/>
    <w:rsid w:val="00CC74EA"/>
    <w:rPr>
      <w:rFonts w:ascii="Arial" w:hAnsi="Arial"/>
      <w:b/>
      <w:bCs/>
      <w:sz w:val="22"/>
    </w:rPr>
  </w:style>
  <w:style w:type="paragraph" w:customStyle="1" w:styleId="Body">
    <w:name w:val="Body"/>
    <w:uiPriority w:val="99"/>
    <w:rsid w:val="00CC74EA"/>
    <w:pPr>
      <w:spacing w:after="0" w:line="240" w:lineRule="auto"/>
    </w:pPr>
    <w:rPr>
      <w:rFonts w:ascii="Helvetica" w:eastAsia="?????? Pro W3" w:hAnsi="Helvetica" w:cs="Times New Roman"/>
      <w:color w:val="000000"/>
      <w:sz w:val="24"/>
      <w:szCs w:val="24"/>
    </w:rPr>
  </w:style>
  <w:style w:type="numbering" w:customStyle="1" w:styleId="Style2">
    <w:name w:val="Style2"/>
    <w:rsid w:val="00CC74EA"/>
    <w:pPr>
      <w:numPr>
        <w:numId w:val="18"/>
      </w:numPr>
    </w:pPr>
  </w:style>
  <w:style w:type="paragraph" w:customStyle="1" w:styleId="BodyText21">
    <w:name w:val="Body Text 21"/>
    <w:rsid w:val="00CC74EA"/>
    <w:pPr>
      <w:spacing w:after="120" w:line="480" w:lineRule="auto"/>
    </w:pPr>
    <w:rPr>
      <w:rFonts w:ascii="Times New Roman" w:eastAsia="ヒラギノ角ゴ Pro W3" w:hAnsi="Times New Roman" w:cs="Times New Roman"/>
      <w:color w:val="000000"/>
      <w:sz w:val="24"/>
      <w:szCs w:val="20"/>
    </w:rPr>
  </w:style>
  <w:style w:type="character" w:customStyle="1" w:styleId="dttext">
    <w:name w:val="dttext"/>
    <w:basedOn w:val="DefaultParagraphFont"/>
    <w:rsid w:val="00681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40347">
      <w:bodyDiv w:val="1"/>
      <w:marLeft w:val="0"/>
      <w:marRight w:val="0"/>
      <w:marTop w:val="0"/>
      <w:marBottom w:val="0"/>
      <w:divBdr>
        <w:top w:val="none" w:sz="0" w:space="0" w:color="auto"/>
        <w:left w:val="none" w:sz="0" w:space="0" w:color="auto"/>
        <w:bottom w:val="none" w:sz="0" w:space="0" w:color="auto"/>
        <w:right w:val="none" w:sz="0" w:space="0" w:color="auto"/>
      </w:divBdr>
    </w:div>
    <w:div w:id="405109441">
      <w:bodyDiv w:val="1"/>
      <w:marLeft w:val="0"/>
      <w:marRight w:val="0"/>
      <w:marTop w:val="0"/>
      <w:marBottom w:val="0"/>
      <w:divBdr>
        <w:top w:val="none" w:sz="0" w:space="0" w:color="auto"/>
        <w:left w:val="none" w:sz="0" w:space="0" w:color="auto"/>
        <w:bottom w:val="none" w:sz="0" w:space="0" w:color="auto"/>
        <w:right w:val="none" w:sz="0" w:space="0" w:color="auto"/>
      </w:divBdr>
    </w:div>
    <w:div w:id="988634361">
      <w:bodyDiv w:val="1"/>
      <w:marLeft w:val="0"/>
      <w:marRight w:val="0"/>
      <w:marTop w:val="0"/>
      <w:marBottom w:val="0"/>
      <w:divBdr>
        <w:top w:val="none" w:sz="0" w:space="0" w:color="auto"/>
        <w:left w:val="none" w:sz="0" w:space="0" w:color="auto"/>
        <w:bottom w:val="none" w:sz="0" w:space="0" w:color="auto"/>
        <w:right w:val="none" w:sz="0" w:space="0" w:color="auto"/>
      </w:divBdr>
    </w:div>
    <w:div w:id="1207639251">
      <w:bodyDiv w:val="1"/>
      <w:marLeft w:val="0"/>
      <w:marRight w:val="0"/>
      <w:marTop w:val="0"/>
      <w:marBottom w:val="0"/>
      <w:divBdr>
        <w:top w:val="none" w:sz="0" w:space="0" w:color="auto"/>
        <w:left w:val="none" w:sz="0" w:space="0" w:color="auto"/>
        <w:bottom w:val="none" w:sz="0" w:space="0" w:color="auto"/>
        <w:right w:val="none" w:sz="0" w:space="0" w:color="auto"/>
      </w:divBdr>
    </w:div>
    <w:div w:id="1345202705">
      <w:bodyDiv w:val="1"/>
      <w:marLeft w:val="0"/>
      <w:marRight w:val="0"/>
      <w:marTop w:val="0"/>
      <w:marBottom w:val="0"/>
      <w:divBdr>
        <w:top w:val="none" w:sz="0" w:space="0" w:color="auto"/>
        <w:left w:val="none" w:sz="0" w:space="0" w:color="auto"/>
        <w:bottom w:val="none" w:sz="0" w:space="0" w:color="auto"/>
        <w:right w:val="none" w:sz="0" w:space="0" w:color="auto"/>
      </w:divBdr>
    </w:div>
    <w:div w:id="1513685559">
      <w:bodyDiv w:val="1"/>
      <w:marLeft w:val="0"/>
      <w:marRight w:val="0"/>
      <w:marTop w:val="0"/>
      <w:marBottom w:val="0"/>
      <w:divBdr>
        <w:top w:val="none" w:sz="0" w:space="0" w:color="auto"/>
        <w:left w:val="none" w:sz="0" w:space="0" w:color="auto"/>
        <w:bottom w:val="none" w:sz="0" w:space="0" w:color="auto"/>
        <w:right w:val="none" w:sz="0" w:space="0" w:color="auto"/>
      </w:divBdr>
    </w:div>
    <w:div w:id="1745950983">
      <w:bodyDiv w:val="1"/>
      <w:marLeft w:val="0"/>
      <w:marRight w:val="0"/>
      <w:marTop w:val="0"/>
      <w:marBottom w:val="0"/>
      <w:divBdr>
        <w:top w:val="none" w:sz="0" w:space="0" w:color="auto"/>
        <w:left w:val="none" w:sz="0" w:space="0" w:color="auto"/>
        <w:bottom w:val="none" w:sz="0" w:space="0" w:color="auto"/>
        <w:right w:val="none" w:sz="0" w:space="0" w:color="auto"/>
      </w:divBdr>
    </w:div>
    <w:div w:id="202513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CC414-DBDA-48BF-B0DC-39E77B0DE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557</Words>
  <Characters>3177</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Whitfield, Patricia@DGS</dc:creator>
  <cp:lastModifiedBy>EEI</cp:lastModifiedBy>
  <cp:revision>2</cp:revision>
  <cp:lastPrinted>2017-08-25T22:48:00Z</cp:lastPrinted>
  <dcterms:created xsi:type="dcterms:W3CDTF">2020-02-20T19:39:00Z</dcterms:created>
  <dcterms:modified xsi:type="dcterms:W3CDTF">2020-02-20T19:39:00Z</dcterms:modified>
</cp:coreProperties>
</file>